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75D60" w14:textId="26D8FE87" w:rsidR="00BD0FE8" w:rsidRPr="00B02B3A" w:rsidRDefault="0014272F" w:rsidP="276B8216">
      <w:pPr>
        <w:jc w:val="center"/>
        <w:rPr>
          <w:rFonts w:ascii="Calibri" w:eastAsia="Calibri" w:hAnsi="Calibri" w:cs="Calibri"/>
          <w:b/>
          <w:bCs/>
          <w:color w:val="00B0F0"/>
          <w:sz w:val="72"/>
          <w:szCs w:val="72"/>
          <w:lang w:val="it-IT"/>
        </w:rPr>
      </w:pPr>
      <w:bookmarkStart w:id="0" w:name="_Toc51833392"/>
      <w:bookmarkStart w:id="1" w:name="_Toc51833472"/>
      <w:bookmarkStart w:id="2" w:name="_Toc51833545"/>
      <w:bookmarkStart w:id="3" w:name="_Toc51833713"/>
      <w:bookmarkStart w:id="4" w:name="_GoBack"/>
      <w:bookmarkEnd w:id="4"/>
      <w:r w:rsidRPr="00B02B3A">
        <w:rPr>
          <w:rFonts w:ascii="Calibri" w:eastAsia="Calibri" w:hAnsi="Calibri" w:cs="Calibri"/>
          <w:b/>
          <w:bCs/>
          <w:color w:val="00B0F0"/>
          <w:sz w:val="72"/>
          <w:szCs w:val="72"/>
          <w:lang w:val="it-IT"/>
        </w:rPr>
        <w:t>Twingo</w:t>
      </w:r>
      <w:r w:rsidR="0067174F" w:rsidRPr="00B02B3A">
        <w:rPr>
          <w:rFonts w:ascii="Calibri" w:eastAsia="Calibri" w:hAnsi="Calibri" w:cs="Calibri"/>
          <w:b/>
          <w:bCs/>
          <w:color w:val="00B0F0"/>
          <w:sz w:val="72"/>
          <w:szCs w:val="72"/>
          <w:lang w:val="it-IT"/>
        </w:rPr>
        <w:t> </w:t>
      </w:r>
      <w:r w:rsidR="00563650" w:rsidRPr="00B02B3A">
        <w:rPr>
          <w:rFonts w:ascii="Calibri" w:eastAsia="Calibri" w:hAnsi="Calibri" w:cs="Calibri"/>
          <w:b/>
          <w:bCs/>
          <w:color w:val="00B0F0"/>
          <w:sz w:val="72"/>
          <w:szCs w:val="72"/>
          <w:lang w:val="it-IT"/>
        </w:rPr>
        <w:t>Electric</w:t>
      </w:r>
      <w:bookmarkEnd w:id="0"/>
      <w:bookmarkEnd w:id="1"/>
      <w:bookmarkEnd w:id="2"/>
      <w:bookmarkEnd w:id="3"/>
    </w:p>
    <w:p w14:paraId="7673213B" w14:textId="315A1DEF" w:rsidR="65B5AEBE" w:rsidRPr="00B02B3A" w:rsidRDefault="65B5AEBE" w:rsidP="276B8216">
      <w:pPr>
        <w:jc w:val="center"/>
        <w:rPr>
          <w:rFonts w:ascii="Calibri" w:eastAsia="Calibri" w:hAnsi="Calibri" w:cs="Calibri"/>
          <w:b/>
          <w:bCs/>
          <w:color w:val="00B0F0"/>
          <w:sz w:val="72"/>
          <w:szCs w:val="72"/>
          <w:lang w:val="it-IT"/>
        </w:rPr>
      </w:pPr>
      <w:r w:rsidRPr="00B02B3A">
        <w:rPr>
          <w:rFonts w:ascii="Calibri" w:eastAsia="Calibri" w:hAnsi="Calibri" w:cs="Calibri"/>
          <w:b/>
          <w:bCs/>
          <w:color w:val="00B0F0"/>
          <w:sz w:val="72"/>
          <w:szCs w:val="72"/>
          <w:lang w:val="it-IT"/>
        </w:rPr>
        <w:t>A</w:t>
      </w:r>
      <w:r w:rsidR="00784A21" w:rsidRPr="00B02B3A">
        <w:rPr>
          <w:rFonts w:ascii="Calibri" w:eastAsia="Calibri" w:hAnsi="Calibri" w:cs="Calibri"/>
          <w:b/>
          <w:bCs/>
          <w:color w:val="00B0F0"/>
          <w:sz w:val="72"/>
          <w:szCs w:val="72"/>
          <w:lang w:val="it-IT"/>
        </w:rPr>
        <w:t>l volante della nuova regina dell</w:t>
      </w:r>
      <w:r w:rsidR="00C90154">
        <w:rPr>
          <w:rFonts w:ascii="Calibri" w:eastAsia="Calibri" w:hAnsi="Calibri" w:cs="Calibri"/>
          <w:b/>
          <w:bCs/>
          <w:color w:val="00B0F0"/>
          <w:sz w:val="72"/>
          <w:szCs w:val="72"/>
          <w:lang w:val="it-IT"/>
        </w:rPr>
        <w:t>a</w:t>
      </w:r>
      <w:r w:rsidR="00784A21" w:rsidRPr="00B02B3A">
        <w:rPr>
          <w:rFonts w:ascii="Calibri" w:eastAsia="Calibri" w:hAnsi="Calibri" w:cs="Calibri"/>
          <w:b/>
          <w:bCs/>
          <w:color w:val="00B0F0"/>
          <w:sz w:val="72"/>
          <w:szCs w:val="72"/>
          <w:lang w:val="it-IT"/>
        </w:rPr>
        <w:t xml:space="preserve"> città </w:t>
      </w:r>
    </w:p>
    <w:p w14:paraId="4CB4F0F9" w14:textId="15A40075" w:rsidR="00BD0FE8" w:rsidRPr="00B02B3A" w:rsidRDefault="00091EEE" w:rsidP="276B8216">
      <w:pPr>
        <w:jc w:val="center"/>
        <w:rPr>
          <w:rFonts w:ascii="Calibri" w:hAnsi="Calibri" w:cs="Calibri"/>
          <w:b/>
          <w:bCs/>
          <w:color w:val="00B0F0"/>
          <w:sz w:val="72"/>
          <w:szCs w:val="72"/>
          <w:lang w:val="it-IT"/>
        </w:rPr>
      </w:pPr>
      <w:r w:rsidRPr="00B02B3A">
        <w:rPr>
          <w:noProof/>
          <w:lang w:val="it-IT"/>
        </w:rPr>
        <w:drawing>
          <wp:inline distT="0" distB="0" distL="0" distR="0" wp14:anchorId="31A34A87" wp14:editId="3F03F392">
            <wp:extent cx="5762625" cy="38385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r w:rsidR="031F828C" w:rsidRPr="00B02B3A">
        <w:rPr>
          <w:lang w:val="it-IT"/>
        </w:rPr>
        <w:t xml:space="preserve"> </w:t>
      </w:r>
      <w:r w:rsidR="006A4944" w:rsidRPr="00B02B3A">
        <w:rPr>
          <w:lang w:val="it-IT"/>
        </w:rPr>
        <w:t> </w:t>
      </w:r>
    </w:p>
    <w:p w14:paraId="1329588E" w14:textId="3436FC5B" w:rsidR="00BE1751" w:rsidRPr="00B02B3A" w:rsidRDefault="00BE1751" w:rsidP="00BE1751">
      <w:pPr>
        <w:rPr>
          <w:lang w:val="it-IT"/>
        </w:rPr>
      </w:pPr>
    </w:p>
    <w:p w14:paraId="41C592E2" w14:textId="3C7F38E6" w:rsidR="3874694A" w:rsidRPr="00B02B3A" w:rsidRDefault="3874694A" w:rsidP="3874694A">
      <w:pPr>
        <w:rPr>
          <w:lang w:val="it-IT"/>
        </w:rPr>
      </w:pPr>
    </w:p>
    <w:p w14:paraId="0BC16778" w14:textId="77777777" w:rsidR="00ED7978" w:rsidRDefault="00FD428A" w:rsidP="188FCC88">
      <w:pPr>
        <w:pStyle w:val="Titolo1"/>
        <w:jc w:val="left"/>
        <w:rPr>
          <w:noProof/>
        </w:rPr>
      </w:pPr>
      <w:r w:rsidRPr="00B02B3A">
        <w:rPr>
          <w:rFonts w:cstheme="minorBidi"/>
          <w:b/>
          <w:bCs/>
          <w:color w:val="00B0F0"/>
          <w:sz w:val="72"/>
          <w:szCs w:val="72"/>
          <w:lang w:val="it-IT"/>
        </w:rPr>
        <w:br w:type="page"/>
      </w:r>
      <w:bookmarkStart w:id="5" w:name="_Toc55574941"/>
      <w:r w:rsidR="0014106F" w:rsidRPr="00B02B3A">
        <w:rPr>
          <w:rFonts w:asciiTheme="minorHAnsi" w:hAnsiTheme="minorHAnsi" w:cstheme="minorBidi"/>
          <w:b/>
          <w:bCs/>
          <w:color w:val="00B0F0"/>
          <w:sz w:val="72"/>
          <w:szCs w:val="72"/>
          <w:lang w:val="it-IT"/>
        </w:rPr>
        <w:lastRenderedPageBreak/>
        <w:t>Somma</w:t>
      </w:r>
      <w:r w:rsidR="00784A21" w:rsidRPr="00B02B3A">
        <w:rPr>
          <w:rFonts w:asciiTheme="minorHAnsi" w:hAnsiTheme="minorHAnsi" w:cstheme="minorBidi"/>
          <w:b/>
          <w:bCs/>
          <w:color w:val="00B0F0"/>
          <w:sz w:val="72"/>
          <w:szCs w:val="72"/>
          <w:lang w:val="it-IT"/>
        </w:rPr>
        <w:t>rio</w:t>
      </w:r>
      <w:bookmarkEnd w:id="5"/>
      <w:r w:rsidR="00784A21" w:rsidRPr="00B02B3A">
        <w:rPr>
          <w:rFonts w:asciiTheme="minorHAnsi" w:hAnsiTheme="minorHAnsi" w:cstheme="minorBidi"/>
          <w:b/>
          <w:bCs/>
          <w:color w:val="00B0F0"/>
          <w:sz w:val="72"/>
          <w:szCs w:val="72"/>
          <w:lang w:val="it-IT"/>
        </w:rPr>
        <w:t xml:space="preserve"> </w:t>
      </w:r>
      <w:r w:rsidR="0002549A" w:rsidRPr="00B02B3A">
        <w:rPr>
          <w:rFonts w:asciiTheme="minorHAnsi" w:hAnsiTheme="minorHAnsi" w:cstheme="minorBidi"/>
          <w:lang w:val="it-IT"/>
        </w:rPr>
        <w:fldChar w:fldCharType="begin"/>
      </w:r>
      <w:r w:rsidRPr="00B02B3A">
        <w:rPr>
          <w:rFonts w:asciiTheme="minorHAnsi" w:hAnsiTheme="minorHAnsi" w:cstheme="minorBidi"/>
          <w:lang w:val="it-IT"/>
        </w:rPr>
        <w:instrText xml:space="preserve"> TOC \o "1-3" \h \z \u </w:instrText>
      </w:r>
      <w:r w:rsidR="0002549A" w:rsidRPr="00B02B3A">
        <w:rPr>
          <w:rFonts w:asciiTheme="minorHAnsi" w:hAnsiTheme="minorHAnsi" w:cstheme="minorBidi"/>
          <w:lang w:val="it-IT"/>
        </w:rPr>
        <w:fldChar w:fldCharType="separate"/>
      </w:r>
    </w:p>
    <w:p w14:paraId="15AB1846" w14:textId="31AF8983" w:rsidR="00ED7978" w:rsidRDefault="00AB6641">
      <w:pPr>
        <w:pStyle w:val="Sommario1"/>
        <w:rPr>
          <w:rFonts w:asciiTheme="minorHAnsi" w:eastAsiaTheme="minorEastAsia" w:hAnsiTheme="minorHAnsi" w:cstheme="minorBidi"/>
          <w:b w:val="0"/>
          <w:bCs w:val="0"/>
          <w:color w:val="auto"/>
          <w:sz w:val="22"/>
          <w:szCs w:val="22"/>
          <w:lang w:eastAsia="fr-FR"/>
        </w:rPr>
      </w:pPr>
      <w:hyperlink w:anchor="_Toc55574941" w:history="1">
        <w:r w:rsidR="00ED7978" w:rsidRPr="003C24F3">
          <w:rPr>
            <w:rStyle w:val="Collegamentoipertestuale"/>
            <w:lang w:val="it-IT"/>
          </w:rPr>
          <w:t>Sommario</w:t>
        </w:r>
        <w:r w:rsidR="00ED7978">
          <w:rPr>
            <w:webHidden/>
          </w:rPr>
          <w:tab/>
        </w:r>
        <w:r w:rsidR="00ED7978">
          <w:rPr>
            <w:webHidden/>
          </w:rPr>
          <w:fldChar w:fldCharType="begin"/>
        </w:r>
        <w:r w:rsidR="00ED7978">
          <w:rPr>
            <w:webHidden/>
          </w:rPr>
          <w:instrText xml:space="preserve"> PAGEREF _Toc55574941 \h </w:instrText>
        </w:r>
        <w:r w:rsidR="00ED7978">
          <w:rPr>
            <w:webHidden/>
          </w:rPr>
        </w:r>
        <w:r w:rsidR="00ED7978">
          <w:rPr>
            <w:webHidden/>
          </w:rPr>
          <w:fldChar w:fldCharType="separate"/>
        </w:r>
        <w:r w:rsidR="00ED7978">
          <w:rPr>
            <w:webHidden/>
          </w:rPr>
          <w:t>2</w:t>
        </w:r>
        <w:r w:rsidR="00ED7978">
          <w:rPr>
            <w:webHidden/>
          </w:rPr>
          <w:fldChar w:fldCharType="end"/>
        </w:r>
      </w:hyperlink>
    </w:p>
    <w:p w14:paraId="5FCEF950" w14:textId="531DCC49" w:rsidR="00ED7978" w:rsidRDefault="00AB6641">
      <w:pPr>
        <w:pStyle w:val="Sommario1"/>
        <w:rPr>
          <w:rFonts w:asciiTheme="minorHAnsi" w:eastAsiaTheme="minorEastAsia" w:hAnsiTheme="minorHAnsi" w:cstheme="minorBidi"/>
          <w:b w:val="0"/>
          <w:bCs w:val="0"/>
          <w:color w:val="auto"/>
          <w:sz w:val="22"/>
          <w:szCs w:val="22"/>
          <w:lang w:eastAsia="fr-FR"/>
        </w:rPr>
      </w:pPr>
      <w:hyperlink w:anchor="_Toc55574942" w:history="1">
        <w:r w:rsidR="00ED7978" w:rsidRPr="003C24F3">
          <w:rPr>
            <w:rStyle w:val="Collegamentoipertestuale"/>
            <w:lang w:val="it-IT" w:bidi="en-GB"/>
          </w:rPr>
          <w:t>Introduzione</w:t>
        </w:r>
        <w:r w:rsidR="00ED7978">
          <w:rPr>
            <w:webHidden/>
          </w:rPr>
          <w:tab/>
        </w:r>
        <w:r w:rsidR="00ED7978">
          <w:rPr>
            <w:webHidden/>
          </w:rPr>
          <w:fldChar w:fldCharType="begin"/>
        </w:r>
        <w:r w:rsidR="00ED7978">
          <w:rPr>
            <w:webHidden/>
          </w:rPr>
          <w:instrText xml:space="preserve"> PAGEREF _Toc55574942 \h </w:instrText>
        </w:r>
        <w:r w:rsidR="00ED7978">
          <w:rPr>
            <w:webHidden/>
          </w:rPr>
        </w:r>
        <w:r w:rsidR="00ED7978">
          <w:rPr>
            <w:webHidden/>
          </w:rPr>
          <w:fldChar w:fldCharType="separate"/>
        </w:r>
        <w:r w:rsidR="00ED7978">
          <w:rPr>
            <w:webHidden/>
          </w:rPr>
          <w:t>3</w:t>
        </w:r>
        <w:r w:rsidR="00ED7978">
          <w:rPr>
            <w:webHidden/>
          </w:rPr>
          <w:fldChar w:fldCharType="end"/>
        </w:r>
      </w:hyperlink>
    </w:p>
    <w:p w14:paraId="223F61A2" w14:textId="7117813D" w:rsidR="00ED7978" w:rsidRDefault="00AB6641">
      <w:pPr>
        <w:pStyle w:val="Sommario1"/>
        <w:rPr>
          <w:rFonts w:asciiTheme="minorHAnsi" w:eastAsiaTheme="minorEastAsia" w:hAnsiTheme="minorHAnsi" w:cstheme="minorBidi"/>
          <w:b w:val="0"/>
          <w:bCs w:val="0"/>
          <w:color w:val="auto"/>
          <w:sz w:val="22"/>
          <w:szCs w:val="22"/>
          <w:lang w:eastAsia="fr-FR"/>
        </w:rPr>
      </w:pPr>
      <w:hyperlink w:anchor="_Toc55574943" w:history="1">
        <w:r w:rsidR="00ED7978" w:rsidRPr="003C24F3">
          <w:rPr>
            <w:rStyle w:val="Collegamentoipertestuale"/>
            <w:lang w:val="it-IT"/>
          </w:rPr>
          <w:t>FRUTTO DI DUPLICI COMPETENZE</w:t>
        </w:r>
        <w:r w:rsidR="00ED7978">
          <w:rPr>
            <w:webHidden/>
          </w:rPr>
          <w:tab/>
        </w:r>
        <w:r w:rsidR="00ED7978">
          <w:rPr>
            <w:webHidden/>
          </w:rPr>
          <w:fldChar w:fldCharType="begin"/>
        </w:r>
        <w:r w:rsidR="00ED7978">
          <w:rPr>
            <w:webHidden/>
          </w:rPr>
          <w:instrText xml:space="preserve"> PAGEREF _Toc55574943 \h </w:instrText>
        </w:r>
        <w:r w:rsidR="00ED7978">
          <w:rPr>
            <w:webHidden/>
          </w:rPr>
        </w:r>
        <w:r w:rsidR="00ED7978">
          <w:rPr>
            <w:webHidden/>
          </w:rPr>
          <w:fldChar w:fldCharType="separate"/>
        </w:r>
        <w:r w:rsidR="00ED7978">
          <w:rPr>
            <w:webHidden/>
          </w:rPr>
          <w:t>5</w:t>
        </w:r>
        <w:r w:rsidR="00ED7978">
          <w:rPr>
            <w:webHidden/>
          </w:rPr>
          <w:fldChar w:fldCharType="end"/>
        </w:r>
      </w:hyperlink>
    </w:p>
    <w:p w14:paraId="74914915" w14:textId="54051A31" w:rsidR="00ED7978" w:rsidRDefault="00AB6641">
      <w:pPr>
        <w:pStyle w:val="Sommario1"/>
        <w:rPr>
          <w:rFonts w:asciiTheme="minorHAnsi" w:eastAsiaTheme="minorEastAsia" w:hAnsiTheme="minorHAnsi" w:cstheme="minorBidi"/>
          <w:b w:val="0"/>
          <w:bCs w:val="0"/>
          <w:color w:val="auto"/>
          <w:sz w:val="22"/>
          <w:szCs w:val="22"/>
          <w:lang w:eastAsia="fr-FR"/>
        </w:rPr>
      </w:pPr>
      <w:hyperlink w:anchor="_Toc55574944" w:history="1">
        <w:r w:rsidR="00ED7978" w:rsidRPr="003C24F3">
          <w:rPr>
            <w:rStyle w:val="Collegamentoipertestuale"/>
            <w:lang w:val="it-IT"/>
          </w:rPr>
          <w:t>DESIGN SEMPRE ICONICO</w:t>
        </w:r>
        <w:r w:rsidR="00ED7978">
          <w:rPr>
            <w:webHidden/>
          </w:rPr>
          <w:tab/>
        </w:r>
        <w:r w:rsidR="00ED7978">
          <w:rPr>
            <w:webHidden/>
          </w:rPr>
          <w:fldChar w:fldCharType="begin"/>
        </w:r>
        <w:r w:rsidR="00ED7978">
          <w:rPr>
            <w:webHidden/>
          </w:rPr>
          <w:instrText xml:space="preserve"> PAGEREF _Toc55574944 \h </w:instrText>
        </w:r>
        <w:r w:rsidR="00ED7978">
          <w:rPr>
            <w:webHidden/>
          </w:rPr>
        </w:r>
        <w:r w:rsidR="00ED7978">
          <w:rPr>
            <w:webHidden/>
          </w:rPr>
          <w:fldChar w:fldCharType="separate"/>
        </w:r>
        <w:r w:rsidR="00ED7978">
          <w:rPr>
            <w:webHidden/>
          </w:rPr>
          <w:t>7</w:t>
        </w:r>
        <w:r w:rsidR="00ED7978">
          <w:rPr>
            <w:webHidden/>
          </w:rPr>
          <w:fldChar w:fldCharType="end"/>
        </w:r>
      </w:hyperlink>
    </w:p>
    <w:p w14:paraId="04ADA48B" w14:textId="45C8F109" w:rsidR="00ED7978" w:rsidRDefault="00AB6641">
      <w:pPr>
        <w:pStyle w:val="Sommario2"/>
        <w:rPr>
          <w:rFonts w:asciiTheme="minorHAnsi" w:eastAsiaTheme="minorEastAsia" w:hAnsiTheme="minorHAnsi" w:cstheme="minorBidi"/>
          <w:lang w:eastAsia="fr-FR"/>
        </w:rPr>
      </w:pPr>
      <w:hyperlink w:anchor="_Toc55574945" w:history="1">
        <w:r w:rsidR="00ED7978" w:rsidRPr="003C24F3">
          <w:rPr>
            <w:rStyle w:val="Collegamentoipertestuale"/>
            <w:rFonts w:cs="Calibri"/>
            <w:b/>
            <w:bCs/>
            <w:lang w:val="it-IT" w:bidi="en-GB"/>
          </w:rPr>
          <w:t>Personalità esterna</w:t>
        </w:r>
        <w:r w:rsidR="00ED7978">
          <w:rPr>
            <w:webHidden/>
          </w:rPr>
          <w:tab/>
        </w:r>
        <w:r w:rsidR="00ED7978">
          <w:rPr>
            <w:webHidden/>
          </w:rPr>
          <w:fldChar w:fldCharType="begin"/>
        </w:r>
        <w:r w:rsidR="00ED7978">
          <w:rPr>
            <w:webHidden/>
          </w:rPr>
          <w:instrText xml:space="preserve"> PAGEREF _Toc55574945 \h </w:instrText>
        </w:r>
        <w:r w:rsidR="00ED7978">
          <w:rPr>
            <w:webHidden/>
          </w:rPr>
        </w:r>
        <w:r w:rsidR="00ED7978">
          <w:rPr>
            <w:webHidden/>
          </w:rPr>
          <w:fldChar w:fldCharType="separate"/>
        </w:r>
        <w:r w:rsidR="00ED7978">
          <w:rPr>
            <w:webHidden/>
          </w:rPr>
          <w:t>7</w:t>
        </w:r>
        <w:r w:rsidR="00ED7978">
          <w:rPr>
            <w:webHidden/>
          </w:rPr>
          <w:fldChar w:fldCharType="end"/>
        </w:r>
      </w:hyperlink>
    </w:p>
    <w:p w14:paraId="148E09FE" w14:textId="79E3E03A" w:rsidR="00ED7978" w:rsidRDefault="00AB6641">
      <w:pPr>
        <w:pStyle w:val="Sommario2"/>
        <w:rPr>
          <w:rFonts w:asciiTheme="minorHAnsi" w:eastAsiaTheme="minorEastAsia" w:hAnsiTheme="minorHAnsi" w:cstheme="minorBidi"/>
          <w:lang w:eastAsia="fr-FR"/>
        </w:rPr>
      </w:pPr>
      <w:hyperlink w:anchor="_Toc55574946" w:history="1">
        <w:r w:rsidR="00ED7978" w:rsidRPr="003C24F3">
          <w:rPr>
            <w:rStyle w:val="Collegamentoipertestuale"/>
            <w:b/>
            <w:bCs/>
            <w:lang w:val="it-IT"/>
          </w:rPr>
          <w:t>Personalità interna</w:t>
        </w:r>
        <w:r w:rsidR="00ED7978">
          <w:rPr>
            <w:webHidden/>
          </w:rPr>
          <w:tab/>
        </w:r>
        <w:r w:rsidR="00ED7978">
          <w:rPr>
            <w:webHidden/>
          </w:rPr>
          <w:fldChar w:fldCharType="begin"/>
        </w:r>
        <w:r w:rsidR="00ED7978">
          <w:rPr>
            <w:webHidden/>
          </w:rPr>
          <w:instrText xml:space="preserve"> PAGEREF _Toc55574946 \h </w:instrText>
        </w:r>
        <w:r w:rsidR="00ED7978">
          <w:rPr>
            <w:webHidden/>
          </w:rPr>
        </w:r>
        <w:r w:rsidR="00ED7978">
          <w:rPr>
            <w:webHidden/>
          </w:rPr>
          <w:fldChar w:fldCharType="separate"/>
        </w:r>
        <w:r w:rsidR="00ED7978">
          <w:rPr>
            <w:webHidden/>
          </w:rPr>
          <w:t>9</w:t>
        </w:r>
        <w:r w:rsidR="00ED7978">
          <w:rPr>
            <w:webHidden/>
          </w:rPr>
          <w:fldChar w:fldCharType="end"/>
        </w:r>
      </w:hyperlink>
    </w:p>
    <w:p w14:paraId="2822102B" w14:textId="548684A2" w:rsidR="00ED7978" w:rsidRDefault="00AB6641">
      <w:pPr>
        <w:pStyle w:val="Sommario2"/>
        <w:rPr>
          <w:rFonts w:asciiTheme="minorHAnsi" w:eastAsiaTheme="minorEastAsia" w:hAnsiTheme="minorHAnsi" w:cstheme="minorBidi"/>
          <w:lang w:eastAsia="fr-FR"/>
        </w:rPr>
      </w:pPr>
      <w:hyperlink w:anchor="_Toc55574947" w:history="1">
        <w:r w:rsidR="00ED7978" w:rsidRPr="003C24F3">
          <w:rPr>
            <w:rStyle w:val="Collegamentoipertestuale"/>
            <w:b/>
            <w:bCs/>
            <w:lang w:val="it-IT"/>
          </w:rPr>
          <w:t>Vibes</w:t>
        </w:r>
        <w:r w:rsidR="009210EE">
          <w:rPr>
            <w:rStyle w:val="Collegamentoipertestuale"/>
            <w:b/>
            <w:bCs/>
            <w:lang w:val="it-IT"/>
          </w:rPr>
          <w:t xml:space="preserve"> Limited Edition</w:t>
        </w:r>
        <w:r w:rsidR="00ED7978">
          <w:rPr>
            <w:webHidden/>
          </w:rPr>
          <w:tab/>
        </w:r>
        <w:r w:rsidR="00ED7978">
          <w:rPr>
            <w:webHidden/>
          </w:rPr>
          <w:fldChar w:fldCharType="begin"/>
        </w:r>
        <w:r w:rsidR="00ED7978">
          <w:rPr>
            <w:webHidden/>
          </w:rPr>
          <w:instrText xml:space="preserve"> PAGEREF _Toc55574947 \h </w:instrText>
        </w:r>
        <w:r w:rsidR="00ED7978">
          <w:rPr>
            <w:webHidden/>
          </w:rPr>
        </w:r>
        <w:r w:rsidR="00ED7978">
          <w:rPr>
            <w:webHidden/>
          </w:rPr>
          <w:fldChar w:fldCharType="separate"/>
        </w:r>
        <w:r w:rsidR="00ED7978">
          <w:rPr>
            <w:webHidden/>
          </w:rPr>
          <w:t>10</w:t>
        </w:r>
        <w:r w:rsidR="00ED7978">
          <w:rPr>
            <w:webHidden/>
          </w:rPr>
          <w:fldChar w:fldCharType="end"/>
        </w:r>
      </w:hyperlink>
    </w:p>
    <w:p w14:paraId="3DD3129E" w14:textId="1585E0CE" w:rsidR="00ED7978" w:rsidRDefault="00AB6641">
      <w:pPr>
        <w:pStyle w:val="Sommario1"/>
        <w:rPr>
          <w:rFonts w:asciiTheme="minorHAnsi" w:eastAsiaTheme="minorEastAsia" w:hAnsiTheme="minorHAnsi" w:cstheme="minorBidi"/>
          <w:b w:val="0"/>
          <w:bCs w:val="0"/>
          <w:color w:val="auto"/>
          <w:sz w:val="22"/>
          <w:szCs w:val="22"/>
          <w:lang w:eastAsia="fr-FR"/>
        </w:rPr>
      </w:pPr>
      <w:hyperlink w:anchor="_Toc55574948" w:history="1">
        <w:r w:rsidR="00ED7978" w:rsidRPr="003C24F3">
          <w:rPr>
            <w:rStyle w:val="Collegamentoipertestuale"/>
            <w:lang w:val="it-IT" w:eastAsia="fr-FR"/>
          </w:rPr>
          <w:t>PIACERE DI GUIDA: ANCORA PI</w:t>
        </w:r>
        <w:r w:rsidR="00ED7978" w:rsidRPr="003C24F3">
          <w:rPr>
            <w:rStyle w:val="Collegamentoipertestuale"/>
            <w:rFonts w:cstheme="minorHAnsi"/>
            <w:lang w:val="it-IT" w:eastAsia="fr-FR"/>
          </w:rPr>
          <w:t>Ù</w:t>
        </w:r>
        <w:r w:rsidR="00ED7978" w:rsidRPr="003C24F3">
          <w:rPr>
            <w:rStyle w:val="Collegamentoipertestuale"/>
            <w:lang w:val="it-IT" w:eastAsia="fr-FR"/>
          </w:rPr>
          <w:t xml:space="preserve"> DIVERTIMENTO</w:t>
        </w:r>
        <w:r w:rsidR="00ED7978">
          <w:rPr>
            <w:webHidden/>
          </w:rPr>
          <w:tab/>
        </w:r>
        <w:r w:rsidR="00ED7978">
          <w:rPr>
            <w:webHidden/>
          </w:rPr>
          <w:fldChar w:fldCharType="begin"/>
        </w:r>
        <w:r w:rsidR="00ED7978">
          <w:rPr>
            <w:webHidden/>
          </w:rPr>
          <w:instrText xml:space="preserve"> PAGEREF _Toc55574948 \h </w:instrText>
        </w:r>
        <w:r w:rsidR="00ED7978">
          <w:rPr>
            <w:webHidden/>
          </w:rPr>
        </w:r>
        <w:r w:rsidR="00ED7978">
          <w:rPr>
            <w:webHidden/>
          </w:rPr>
          <w:fldChar w:fldCharType="separate"/>
        </w:r>
        <w:r w:rsidR="00ED7978">
          <w:rPr>
            <w:webHidden/>
          </w:rPr>
          <w:t>12</w:t>
        </w:r>
        <w:r w:rsidR="00ED7978">
          <w:rPr>
            <w:webHidden/>
          </w:rPr>
          <w:fldChar w:fldCharType="end"/>
        </w:r>
      </w:hyperlink>
    </w:p>
    <w:p w14:paraId="657E1ECC" w14:textId="44254E05" w:rsidR="00ED7978" w:rsidRDefault="00AB6641">
      <w:pPr>
        <w:pStyle w:val="Sommario2"/>
        <w:rPr>
          <w:rFonts w:asciiTheme="minorHAnsi" w:eastAsiaTheme="minorEastAsia" w:hAnsiTheme="minorHAnsi" w:cstheme="minorBidi"/>
          <w:lang w:eastAsia="fr-FR"/>
        </w:rPr>
      </w:pPr>
      <w:hyperlink w:anchor="_Toc55574949" w:history="1">
        <w:r w:rsidR="00ED7978" w:rsidRPr="003C24F3">
          <w:rPr>
            <w:rStyle w:val="Collegamentoipertestuale"/>
            <w:rFonts w:cs="Calibri"/>
            <w:b/>
            <w:bCs/>
            <w:lang w:val="it-IT" w:bidi="en-GB"/>
          </w:rPr>
          <w:t>Sensazioni di guida</w:t>
        </w:r>
        <w:r w:rsidR="00ED7978">
          <w:rPr>
            <w:webHidden/>
          </w:rPr>
          <w:tab/>
        </w:r>
        <w:r w:rsidR="00ED7978">
          <w:rPr>
            <w:webHidden/>
          </w:rPr>
          <w:fldChar w:fldCharType="begin"/>
        </w:r>
        <w:r w:rsidR="00ED7978">
          <w:rPr>
            <w:webHidden/>
          </w:rPr>
          <w:instrText xml:space="preserve"> PAGEREF _Toc55574949 \h </w:instrText>
        </w:r>
        <w:r w:rsidR="00ED7978">
          <w:rPr>
            <w:webHidden/>
          </w:rPr>
        </w:r>
        <w:r w:rsidR="00ED7978">
          <w:rPr>
            <w:webHidden/>
          </w:rPr>
          <w:fldChar w:fldCharType="separate"/>
        </w:r>
        <w:r w:rsidR="00ED7978">
          <w:rPr>
            <w:webHidden/>
          </w:rPr>
          <w:t>12</w:t>
        </w:r>
        <w:r w:rsidR="00ED7978">
          <w:rPr>
            <w:webHidden/>
          </w:rPr>
          <w:fldChar w:fldCharType="end"/>
        </w:r>
      </w:hyperlink>
    </w:p>
    <w:p w14:paraId="32706B6D" w14:textId="44CF0182" w:rsidR="00ED7978" w:rsidRDefault="00AB6641">
      <w:pPr>
        <w:pStyle w:val="Sommario2"/>
        <w:rPr>
          <w:rFonts w:asciiTheme="minorHAnsi" w:eastAsiaTheme="minorEastAsia" w:hAnsiTheme="minorHAnsi" w:cstheme="minorBidi"/>
          <w:lang w:eastAsia="fr-FR"/>
        </w:rPr>
      </w:pPr>
      <w:hyperlink w:anchor="_Toc55574950" w:history="1">
        <w:r w:rsidR="00ED7978" w:rsidRPr="003C24F3">
          <w:rPr>
            <w:rStyle w:val="Collegamentoipertestuale"/>
            <w:b/>
            <w:bCs/>
            <w:lang w:val="it-IT"/>
          </w:rPr>
          <w:t>Libertà di movimento</w:t>
        </w:r>
        <w:r w:rsidR="00ED7978">
          <w:rPr>
            <w:webHidden/>
          </w:rPr>
          <w:tab/>
        </w:r>
        <w:r w:rsidR="00ED7978">
          <w:rPr>
            <w:webHidden/>
          </w:rPr>
          <w:fldChar w:fldCharType="begin"/>
        </w:r>
        <w:r w:rsidR="00ED7978">
          <w:rPr>
            <w:webHidden/>
          </w:rPr>
          <w:instrText xml:space="preserve"> PAGEREF _Toc55574950 \h </w:instrText>
        </w:r>
        <w:r w:rsidR="00ED7978">
          <w:rPr>
            <w:webHidden/>
          </w:rPr>
        </w:r>
        <w:r w:rsidR="00ED7978">
          <w:rPr>
            <w:webHidden/>
          </w:rPr>
          <w:fldChar w:fldCharType="separate"/>
        </w:r>
        <w:r w:rsidR="00ED7978">
          <w:rPr>
            <w:webHidden/>
          </w:rPr>
          <w:t>14</w:t>
        </w:r>
        <w:r w:rsidR="00ED7978">
          <w:rPr>
            <w:webHidden/>
          </w:rPr>
          <w:fldChar w:fldCharType="end"/>
        </w:r>
      </w:hyperlink>
    </w:p>
    <w:p w14:paraId="1DD5FCFB" w14:textId="43E00433" w:rsidR="00ED7978" w:rsidRDefault="00AB6641">
      <w:pPr>
        <w:pStyle w:val="Sommario1"/>
        <w:rPr>
          <w:rFonts w:asciiTheme="minorHAnsi" w:eastAsiaTheme="minorEastAsia" w:hAnsiTheme="minorHAnsi" w:cstheme="minorBidi"/>
          <w:b w:val="0"/>
          <w:bCs w:val="0"/>
          <w:color w:val="auto"/>
          <w:sz w:val="22"/>
          <w:szCs w:val="22"/>
          <w:lang w:eastAsia="fr-FR"/>
        </w:rPr>
      </w:pPr>
      <w:hyperlink w:anchor="_Toc55574951" w:history="1">
        <w:r w:rsidR="00ED7978" w:rsidRPr="003C24F3">
          <w:rPr>
            <w:rStyle w:val="Collegamentoipertestuale"/>
            <w:lang w:val="it-IT"/>
          </w:rPr>
          <w:t>PRATICITÀ: ANCORA PIÙ COMPLICITÀ</w:t>
        </w:r>
        <w:r w:rsidR="00ED7978">
          <w:rPr>
            <w:webHidden/>
          </w:rPr>
          <w:tab/>
        </w:r>
        <w:r w:rsidR="00ED7978">
          <w:rPr>
            <w:webHidden/>
          </w:rPr>
          <w:fldChar w:fldCharType="begin"/>
        </w:r>
        <w:r w:rsidR="00ED7978">
          <w:rPr>
            <w:webHidden/>
          </w:rPr>
          <w:instrText xml:space="preserve"> PAGEREF _Toc55574951 \h </w:instrText>
        </w:r>
        <w:r w:rsidR="00ED7978">
          <w:rPr>
            <w:webHidden/>
          </w:rPr>
        </w:r>
        <w:r w:rsidR="00ED7978">
          <w:rPr>
            <w:webHidden/>
          </w:rPr>
          <w:fldChar w:fldCharType="separate"/>
        </w:r>
        <w:r w:rsidR="00ED7978">
          <w:rPr>
            <w:webHidden/>
          </w:rPr>
          <w:t>16</w:t>
        </w:r>
        <w:r w:rsidR="00ED7978">
          <w:rPr>
            <w:webHidden/>
          </w:rPr>
          <w:fldChar w:fldCharType="end"/>
        </w:r>
      </w:hyperlink>
    </w:p>
    <w:p w14:paraId="3556EE7E" w14:textId="1021C260" w:rsidR="00ED7978" w:rsidRDefault="00AB6641">
      <w:pPr>
        <w:pStyle w:val="Sommario2"/>
        <w:rPr>
          <w:rFonts w:asciiTheme="minorHAnsi" w:eastAsiaTheme="minorEastAsia" w:hAnsiTheme="minorHAnsi" w:cstheme="minorBidi"/>
          <w:lang w:eastAsia="fr-FR"/>
        </w:rPr>
      </w:pPr>
      <w:hyperlink w:anchor="_Toc55574952" w:history="1">
        <w:r w:rsidR="00ED7978" w:rsidRPr="003C24F3">
          <w:rPr>
            <w:rStyle w:val="Collegamentoipertestuale"/>
            <w:rFonts w:cs="Calibri"/>
            <w:b/>
            <w:bCs/>
            <w:lang w:val="it-IT" w:bidi="en-GB"/>
          </w:rPr>
          <w:t>Per facilitare la vita quotidiana</w:t>
        </w:r>
        <w:r w:rsidR="00ED7978">
          <w:rPr>
            <w:webHidden/>
          </w:rPr>
          <w:tab/>
        </w:r>
        <w:r w:rsidR="00ED7978">
          <w:rPr>
            <w:webHidden/>
          </w:rPr>
          <w:fldChar w:fldCharType="begin"/>
        </w:r>
        <w:r w:rsidR="00ED7978">
          <w:rPr>
            <w:webHidden/>
          </w:rPr>
          <w:instrText xml:space="preserve"> PAGEREF _Toc55574952 \h </w:instrText>
        </w:r>
        <w:r w:rsidR="00ED7978">
          <w:rPr>
            <w:webHidden/>
          </w:rPr>
        </w:r>
        <w:r w:rsidR="00ED7978">
          <w:rPr>
            <w:webHidden/>
          </w:rPr>
          <w:fldChar w:fldCharType="separate"/>
        </w:r>
        <w:r w:rsidR="00ED7978">
          <w:rPr>
            <w:webHidden/>
          </w:rPr>
          <w:t>16</w:t>
        </w:r>
        <w:r w:rsidR="00ED7978">
          <w:rPr>
            <w:webHidden/>
          </w:rPr>
          <w:fldChar w:fldCharType="end"/>
        </w:r>
      </w:hyperlink>
    </w:p>
    <w:p w14:paraId="63083249" w14:textId="2A06A0FD" w:rsidR="00ED7978" w:rsidRDefault="00AB6641">
      <w:pPr>
        <w:pStyle w:val="Sommario2"/>
        <w:rPr>
          <w:rFonts w:asciiTheme="minorHAnsi" w:eastAsiaTheme="minorEastAsia" w:hAnsiTheme="minorHAnsi" w:cstheme="minorBidi"/>
          <w:lang w:eastAsia="fr-FR"/>
        </w:rPr>
      </w:pPr>
      <w:hyperlink w:anchor="_Toc55574953" w:history="1">
        <w:r w:rsidR="00ED7978" w:rsidRPr="003C24F3">
          <w:rPr>
            <w:rStyle w:val="Collegamentoipertestuale"/>
            <w:rFonts w:cs="Calibri"/>
            <w:b/>
            <w:bCs/>
            <w:lang w:val="it-IT" w:bidi="en-GB"/>
          </w:rPr>
          <w:t xml:space="preserve">Connettività </w:t>
        </w:r>
        <w:r w:rsidR="00ED7978">
          <w:rPr>
            <w:webHidden/>
          </w:rPr>
          <w:tab/>
        </w:r>
        <w:r w:rsidR="00ED7978">
          <w:rPr>
            <w:webHidden/>
          </w:rPr>
          <w:fldChar w:fldCharType="begin"/>
        </w:r>
        <w:r w:rsidR="00ED7978">
          <w:rPr>
            <w:webHidden/>
          </w:rPr>
          <w:instrText xml:space="preserve"> PAGEREF _Toc55574953 \h </w:instrText>
        </w:r>
        <w:r w:rsidR="00ED7978">
          <w:rPr>
            <w:webHidden/>
          </w:rPr>
        </w:r>
        <w:r w:rsidR="00ED7978">
          <w:rPr>
            <w:webHidden/>
          </w:rPr>
          <w:fldChar w:fldCharType="separate"/>
        </w:r>
        <w:r w:rsidR="00ED7978">
          <w:rPr>
            <w:webHidden/>
          </w:rPr>
          <w:t>18</w:t>
        </w:r>
        <w:r w:rsidR="00ED7978">
          <w:rPr>
            <w:webHidden/>
          </w:rPr>
          <w:fldChar w:fldCharType="end"/>
        </w:r>
      </w:hyperlink>
    </w:p>
    <w:p w14:paraId="27AA477C" w14:textId="15B9BDDC" w:rsidR="0002549A" w:rsidRPr="00B02B3A" w:rsidRDefault="0002549A" w:rsidP="0002549A">
      <w:pPr>
        <w:rPr>
          <w:lang w:val="it-IT"/>
        </w:rPr>
      </w:pPr>
      <w:r w:rsidRPr="00B02B3A">
        <w:rPr>
          <w:b/>
          <w:bCs/>
          <w:lang w:val="it-IT"/>
        </w:rPr>
        <w:fldChar w:fldCharType="end"/>
      </w:r>
    </w:p>
    <w:p w14:paraId="6ADE8A34" w14:textId="245349B3" w:rsidR="006170E5" w:rsidRPr="00B02B3A" w:rsidRDefault="00927BF3" w:rsidP="006170E5">
      <w:pPr>
        <w:rPr>
          <w:b/>
          <w:bCs/>
          <w:lang w:val="it-IT"/>
        </w:rPr>
      </w:pPr>
      <w:r w:rsidRPr="00B02B3A">
        <w:rPr>
          <w:b/>
          <w:bCs/>
          <w:lang w:val="it-IT"/>
        </w:rPr>
        <w:br w:type="page"/>
      </w:r>
    </w:p>
    <w:p w14:paraId="3512FC06" w14:textId="4181851A" w:rsidR="00EE0B29" w:rsidRPr="00B02B3A" w:rsidRDefault="00EC1C7E" w:rsidP="00217D76">
      <w:pPr>
        <w:pStyle w:val="Titolo1"/>
        <w:jc w:val="left"/>
        <w:rPr>
          <w:rFonts w:asciiTheme="minorHAnsi" w:hAnsiTheme="minorHAnsi" w:cstheme="minorBidi"/>
          <w:b/>
          <w:bCs/>
          <w:color w:val="00B0F0"/>
          <w:sz w:val="72"/>
          <w:szCs w:val="72"/>
          <w:lang w:val="it-IT" w:bidi="en-GB"/>
        </w:rPr>
      </w:pPr>
      <w:bookmarkStart w:id="6" w:name="_Toc55574942"/>
      <w:r w:rsidRPr="00B02B3A">
        <w:rPr>
          <w:rFonts w:asciiTheme="minorHAnsi" w:hAnsiTheme="minorHAnsi" w:cstheme="minorBidi"/>
          <w:b/>
          <w:bCs/>
          <w:color w:val="00B0F0"/>
          <w:sz w:val="52"/>
          <w:szCs w:val="52"/>
          <w:lang w:val="it-IT" w:bidi="en-GB"/>
        </w:rPr>
        <w:lastRenderedPageBreak/>
        <w:t>Introdu</w:t>
      </w:r>
      <w:r w:rsidR="00784A21" w:rsidRPr="00B02B3A">
        <w:rPr>
          <w:rFonts w:asciiTheme="minorHAnsi" w:hAnsiTheme="minorHAnsi" w:cstheme="minorBidi"/>
          <w:b/>
          <w:bCs/>
          <w:color w:val="00B0F0"/>
          <w:sz w:val="52"/>
          <w:szCs w:val="52"/>
          <w:lang w:val="it-IT" w:bidi="en-GB"/>
        </w:rPr>
        <w:t>zione</w:t>
      </w:r>
      <w:bookmarkEnd w:id="6"/>
      <w:r w:rsidR="00784A21" w:rsidRPr="00B02B3A">
        <w:rPr>
          <w:rFonts w:asciiTheme="minorHAnsi" w:hAnsiTheme="minorHAnsi" w:cstheme="minorBidi"/>
          <w:b/>
          <w:bCs/>
          <w:color w:val="00B0F0"/>
          <w:sz w:val="52"/>
          <w:szCs w:val="52"/>
          <w:lang w:val="it-IT" w:bidi="en-GB"/>
        </w:rPr>
        <w:t xml:space="preserve"> </w:t>
      </w:r>
      <w:r w:rsidRPr="00B02B3A">
        <w:rPr>
          <w:rFonts w:asciiTheme="minorHAnsi" w:hAnsiTheme="minorHAnsi" w:cstheme="minorBidi"/>
          <w:b/>
          <w:bCs/>
          <w:color w:val="00B0F0"/>
          <w:sz w:val="72"/>
          <w:szCs w:val="72"/>
          <w:lang w:val="it-IT" w:bidi="en-GB"/>
        </w:rPr>
        <w:t xml:space="preserve"> </w:t>
      </w:r>
    </w:p>
    <w:p w14:paraId="02F681D1" w14:textId="5A54BA48" w:rsidR="00ED287C" w:rsidRPr="00B02B3A" w:rsidRDefault="00ED287C" w:rsidP="009E1613">
      <w:pPr>
        <w:pStyle w:val="gmail-msolistparagraph"/>
        <w:spacing w:before="0" w:beforeAutospacing="0" w:after="0" w:afterAutospacing="0" w:line="276" w:lineRule="auto"/>
        <w:jc w:val="both"/>
        <w:rPr>
          <w:rStyle w:val="Enfasigrassetto"/>
          <w:rFonts w:asciiTheme="minorHAnsi" w:hAnsiTheme="minorHAnsi" w:cstheme="minorHAnsi"/>
          <w:i/>
          <w:iCs/>
          <w:color w:val="333333"/>
          <w:shd w:val="clear" w:color="auto" w:fill="FFFFFF"/>
          <w:lang w:val="it-IT"/>
        </w:rPr>
      </w:pPr>
      <w:r w:rsidRPr="00B02B3A">
        <w:rPr>
          <w:rStyle w:val="Enfasigrassetto"/>
          <w:rFonts w:asciiTheme="minorHAnsi" w:hAnsiTheme="minorHAnsi" w:cstheme="minorHAnsi"/>
          <w:i/>
          <w:iCs/>
          <w:color w:val="333333"/>
          <w:shd w:val="clear" w:color="auto" w:fill="FFFFFF"/>
          <w:lang w:val="it-IT"/>
        </w:rPr>
        <w:t>Con Twingo Electric, Renault lancia la versione </w:t>
      </w:r>
      <w:r w:rsidRPr="00B02B3A">
        <w:rPr>
          <w:rStyle w:val="Enfasicorsivo"/>
          <w:rFonts w:asciiTheme="minorHAnsi" w:hAnsiTheme="minorHAnsi" w:cstheme="minorHAnsi"/>
          <w:b/>
          <w:bCs/>
          <w:i w:val="0"/>
          <w:iCs w:val="0"/>
          <w:color w:val="333333"/>
          <w:shd w:val="clear" w:color="auto" w:fill="FFFFFF"/>
          <w:lang w:val="it-IT"/>
        </w:rPr>
        <w:t>full electric </w:t>
      </w:r>
      <w:r w:rsidRPr="00B02B3A">
        <w:rPr>
          <w:rStyle w:val="Enfasigrassetto"/>
          <w:rFonts w:asciiTheme="minorHAnsi" w:hAnsiTheme="minorHAnsi" w:cstheme="minorHAnsi"/>
          <w:i/>
          <w:iCs/>
          <w:color w:val="333333"/>
          <w:shd w:val="clear" w:color="auto" w:fill="FFFFFF"/>
          <w:lang w:val="it-IT"/>
        </w:rPr>
        <w:t>della sua piccola city car iconica</w:t>
      </w:r>
      <w:r w:rsidRPr="00B02B3A">
        <w:rPr>
          <w:rStyle w:val="Enfasicorsivo"/>
          <w:rFonts w:asciiTheme="minorHAnsi" w:hAnsiTheme="minorHAnsi" w:cstheme="minorHAnsi"/>
          <w:b/>
          <w:bCs/>
          <w:i w:val="0"/>
          <w:iCs w:val="0"/>
          <w:color w:val="333333"/>
          <w:shd w:val="clear" w:color="auto" w:fill="FFFFFF"/>
          <w:lang w:val="it-IT"/>
        </w:rPr>
        <w:t>. </w:t>
      </w:r>
      <w:r w:rsidRPr="00B02B3A">
        <w:rPr>
          <w:rStyle w:val="Enfasigrassetto"/>
          <w:rFonts w:asciiTheme="minorHAnsi" w:hAnsiTheme="minorHAnsi" w:cstheme="minorHAnsi"/>
          <w:i/>
          <w:iCs/>
          <w:color w:val="333333"/>
          <w:shd w:val="clear" w:color="auto" w:fill="FFFFFF"/>
          <w:lang w:val="it-IT"/>
        </w:rPr>
        <w:t xml:space="preserve">Grazie a questa motorizzazione, Twingo offre ancora più piacere di guida e comfort nella vita quotidiana. La sua personalità spumeggiante, divertente e </w:t>
      </w:r>
      <w:r w:rsidR="00196DF1">
        <w:rPr>
          <w:rStyle w:val="Enfasigrassetto"/>
          <w:rFonts w:asciiTheme="minorHAnsi" w:hAnsiTheme="minorHAnsi" w:cstheme="minorHAnsi"/>
          <w:i/>
          <w:iCs/>
          <w:color w:val="333333"/>
          <w:shd w:val="clear" w:color="auto" w:fill="FFFFFF"/>
          <w:lang w:val="it-IT"/>
        </w:rPr>
        <w:t>piacevol</w:t>
      </w:r>
      <w:r w:rsidRPr="00B02B3A">
        <w:rPr>
          <w:rStyle w:val="Enfasigrassetto"/>
          <w:rFonts w:asciiTheme="minorHAnsi" w:hAnsiTheme="minorHAnsi" w:cstheme="minorHAnsi"/>
          <w:i/>
          <w:iCs/>
          <w:color w:val="333333"/>
          <w:shd w:val="clear" w:color="auto" w:fill="FFFFFF"/>
          <w:lang w:val="it-IT"/>
        </w:rPr>
        <w:t>e si esprime al meglio nel suo ambiente preferito... con la versione </w:t>
      </w:r>
      <w:r w:rsidRPr="00B02B3A">
        <w:rPr>
          <w:rStyle w:val="Enfasicorsivo"/>
          <w:rFonts w:asciiTheme="minorHAnsi" w:hAnsiTheme="minorHAnsi" w:cstheme="minorHAnsi"/>
          <w:b/>
          <w:bCs/>
          <w:i w:val="0"/>
          <w:iCs w:val="0"/>
          <w:color w:val="333333"/>
          <w:shd w:val="clear" w:color="auto" w:fill="FFFFFF"/>
          <w:lang w:val="it-IT"/>
        </w:rPr>
        <w:t>full electric </w:t>
      </w:r>
      <w:r w:rsidRPr="00B02B3A">
        <w:rPr>
          <w:rStyle w:val="Enfasigrassetto"/>
          <w:rFonts w:asciiTheme="minorHAnsi" w:hAnsiTheme="minorHAnsi" w:cstheme="minorHAnsi"/>
          <w:i/>
          <w:iCs/>
          <w:color w:val="333333"/>
          <w:shd w:val="clear" w:color="auto" w:fill="FFFFFF"/>
          <w:lang w:val="it-IT"/>
        </w:rPr>
        <w:t>Twingo è più che mai la regina della città!</w:t>
      </w:r>
    </w:p>
    <w:p w14:paraId="116CC8EF" w14:textId="77777777" w:rsidR="00ED287C" w:rsidRPr="00B02B3A" w:rsidRDefault="00ED287C" w:rsidP="009E1613">
      <w:pPr>
        <w:pStyle w:val="gmail-msolistparagraph"/>
        <w:spacing w:before="0" w:beforeAutospacing="0" w:after="0" w:afterAutospacing="0" w:line="276" w:lineRule="auto"/>
        <w:jc w:val="both"/>
        <w:rPr>
          <w:rStyle w:val="Enfasigrassetto"/>
          <w:rFonts w:ascii="Helvetica" w:hAnsi="Helvetica" w:cs="Helvetica"/>
          <w:color w:val="333333"/>
          <w:shd w:val="clear" w:color="auto" w:fill="FFFFFF"/>
          <w:lang w:val="it-IT"/>
        </w:rPr>
      </w:pPr>
    </w:p>
    <w:p w14:paraId="6BC20929" w14:textId="77777777" w:rsidR="00217D76" w:rsidRPr="00B02B3A" w:rsidRDefault="00217D76" w:rsidP="638BC980">
      <w:pPr>
        <w:pStyle w:val="gmail-msolistparagraph"/>
        <w:spacing w:before="0" w:beforeAutospacing="0" w:after="0" w:afterAutospacing="0" w:line="276" w:lineRule="auto"/>
        <w:jc w:val="both"/>
        <w:rPr>
          <w:b/>
          <w:bCs/>
          <w:i/>
          <w:iCs/>
          <w:lang w:val="it-IT"/>
        </w:rPr>
      </w:pPr>
    </w:p>
    <w:p w14:paraId="48C81DAF" w14:textId="0DE66AED" w:rsidR="00B21C6A" w:rsidRPr="00B02B3A" w:rsidRDefault="00217D76" w:rsidP="000066B5">
      <w:pPr>
        <w:pStyle w:val="gmail-msolistparagraph"/>
        <w:spacing w:before="0" w:beforeAutospacing="0" w:after="0" w:afterAutospacing="0" w:line="276" w:lineRule="auto"/>
        <w:jc w:val="both"/>
        <w:rPr>
          <w:lang w:val="it-IT"/>
        </w:rPr>
      </w:pPr>
      <w:r w:rsidRPr="00B02B3A">
        <w:rPr>
          <w:noProof/>
          <w:lang w:val="it-IT"/>
        </w:rPr>
        <w:drawing>
          <wp:inline distT="0" distB="0" distL="0" distR="0" wp14:anchorId="5E609F3C" wp14:editId="3BC9A20E">
            <wp:extent cx="5715000" cy="5715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76701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5631" cy="5715631"/>
                    </a:xfrm>
                    <a:prstGeom prst="rect">
                      <a:avLst/>
                    </a:prstGeom>
                  </pic:spPr>
                </pic:pic>
              </a:graphicData>
            </a:graphic>
          </wp:inline>
        </w:drawing>
      </w:r>
    </w:p>
    <w:p w14:paraId="5BA0B17B" w14:textId="77777777" w:rsidR="00217D76" w:rsidRPr="00B02B3A" w:rsidRDefault="00217D76" w:rsidP="000066B5">
      <w:pPr>
        <w:pStyle w:val="gmail-msolistparagraph"/>
        <w:spacing w:before="0" w:beforeAutospacing="0" w:after="0" w:afterAutospacing="0" w:line="276" w:lineRule="auto"/>
        <w:jc w:val="both"/>
        <w:rPr>
          <w:lang w:val="it-IT"/>
        </w:rPr>
      </w:pPr>
    </w:p>
    <w:p w14:paraId="0697F6B6" w14:textId="2C0A1094" w:rsidR="00ED287C" w:rsidRPr="00B02B3A" w:rsidRDefault="00ED287C" w:rsidP="00DC3B60">
      <w:pPr>
        <w:pStyle w:val="gmail-msolistparagraph"/>
        <w:spacing w:before="0" w:beforeAutospacing="0" w:after="0" w:afterAutospacing="0" w:line="276" w:lineRule="auto"/>
        <w:jc w:val="both"/>
        <w:rPr>
          <w:rStyle w:val="Enfasicorsivo"/>
          <w:rFonts w:asciiTheme="minorHAnsi" w:hAnsiTheme="minorHAnsi" w:cstheme="minorHAnsi"/>
          <w:color w:val="333333"/>
          <w:sz w:val="20"/>
          <w:szCs w:val="20"/>
          <w:shd w:val="clear" w:color="auto" w:fill="FFFFFF"/>
          <w:lang w:val="it-IT"/>
        </w:rPr>
      </w:pPr>
      <w:r w:rsidRPr="00B02B3A">
        <w:rPr>
          <w:rFonts w:asciiTheme="minorHAnsi" w:hAnsiTheme="minorHAnsi" w:cstheme="minorHAnsi"/>
          <w:color w:val="333333"/>
          <w:sz w:val="20"/>
          <w:szCs w:val="20"/>
          <w:shd w:val="clear" w:color="auto" w:fill="FFFFFF"/>
          <w:lang w:val="it-IT"/>
        </w:rPr>
        <w:t>Da quando è stata lanciata nel 1992, Twingo non ha mai smesso di reinventarsi accompagnando l’evoluzione d</w:t>
      </w:r>
      <w:r w:rsidR="009914E5">
        <w:rPr>
          <w:rFonts w:asciiTheme="minorHAnsi" w:hAnsiTheme="minorHAnsi" w:cstheme="minorHAnsi"/>
          <w:color w:val="333333"/>
          <w:sz w:val="20"/>
          <w:szCs w:val="20"/>
          <w:shd w:val="clear" w:color="auto" w:fill="FFFFFF"/>
          <w:lang w:val="it-IT"/>
        </w:rPr>
        <w:t>egli</w:t>
      </w:r>
      <w:r w:rsidRPr="00B02B3A">
        <w:rPr>
          <w:rFonts w:asciiTheme="minorHAnsi" w:hAnsiTheme="minorHAnsi" w:cstheme="minorHAnsi"/>
          <w:color w:val="333333"/>
          <w:sz w:val="20"/>
          <w:szCs w:val="20"/>
          <w:shd w:val="clear" w:color="auto" w:fill="FFFFFF"/>
          <w:lang w:val="it-IT"/>
        </w:rPr>
        <w:t xml:space="preserve"> utilizz</w:t>
      </w:r>
      <w:r w:rsidR="009914E5">
        <w:rPr>
          <w:rFonts w:asciiTheme="minorHAnsi" w:hAnsiTheme="minorHAnsi" w:cstheme="minorHAnsi"/>
          <w:color w:val="333333"/>
          <w:sz w:val="20"/>
          <w:szCs w:val="20"/>
          <w:shd w:val="clear" w:color="auto" w:fill="FFFFFF"/>
          <w:lang w:val="it-IT"/>
        </w:rPr>
        <w:t>i ed</w:t>
      </w:r>
      <w:r w:rsidRPr="00B02B3A">
        <w:rPr>
          <w:rFonts w:asciiTheme="minorHAnsi" w:hAnsiTheme="minorHAnsi" w:cstheme="minorHAnsi"/>
          <w:color w:val="333333"/>
          <w:sz w:val="20"/>
          <w:szCs w:val="20"/>
          <w:shd w:val="clear" w:color="auto" w:fill="FFFFFF"/>
          <w:lang w:val="it-IT"/>
        </w:rPr>
        <w:t xml:space="preserve"> esigenze della clientela. Dopo tre generazioni e circa 4 milioni di unità vendute in 25 Paesi, Twingo scrive un </w:t>
      </w:r>
      <w:r w:rsidR="00AF6A3A">
        <w:rPr>
          <w:rFonts w:asciiTheme="minorHAnsi" w:hAnsiTheme="minorHAnsi" w:cstheme="minorHAnsi"/>
          <w:color w:val="333333"/>
          <w:sz w:val="20"/>
          <w:szCs w:val="20"/>
          <w:shd w:val="clear" w:color="auto" w:fill="FFFFFF"/>
          <w:lang w:val="it-IT"/>
        </w:rPr>
        <w:t>nuovo</w:t>
      </w:r>
      <w:r w:rsidRPr="00B02B3A">
        <w:rPr>
          <w:rFonts w:asciiTheme="minorHAnsi" w:hAnsiTheme="minorHAnsi" w:cstheme="minorHAnsi"/>
          <w:color w:val="333333"/>
          <w:sz w:val="20"/>
          <w:szCs w:val="20"/>
          <w:shd w:val="clear" w:color="auto" w:fill="FFFFFF"/>
          <w:lang w:val="it-IT"/>
        </w:rPr>
        <w:t xml:space="preserve"> capitolo della sua saga con il lancio di Twingo Electric, la sua versione </w:t>
      </w:r>
      <w:r w:rsidRPr="00B02B3A">
        <w:rPr>
          <w:rStyle w:val="Enfasicorsivo"/>
          <w:rFonts w:asciiTheme="minorHAnsi" w:hAnsiTheme="minorHAnsi" w:cstheme="minorHAnsi"/>
          <w:color w:val="333333"/>
          <w:sz w:val="20"/>
          <w:szCs w:val="20"/>
          <w:shd w:val="clear" w:color="auto" w:fill="FFFFFF"/>
          <w:lang w:val="it-IT"/>
        </w:rPr>
        <w:t>full electric.</w:t>
      </w:r>
    </w:p>
    <w:p w14:paraId="4F39D7A4" w14:textId="77777777" w:rsidR="00ED287C" w:rsidRPr="00B02B3A" w:rsidRDefault="00ED287C" w:rsidP="00DC3B60">
      <w:pPr>
        <w:pStyle w:val="gmail-msolistparagraph"/>
        <w:spacing w:before="0" w:beforeAutospacing="0" w:after="0" w:afterAutospacing="0" w:line="276" w:lineRule="auto"/>
        <w:jc w:val="both"/>
        <w:rPr>
          <w:rStyle w:val="Enfasicorsivo"/>
          <w:rFonts w:asciiTheme="minorHAnsi" w:hAnsiTheme="minorHAnsi" w:cstheme="minorHAnsi"/>
          <w:color w:val="333333"/>
          <w:shd w:val="clear" w:color="auto" w:fill="FFFFFF"/>
          <w:lang w:val="it-IT"/>
        </w:rPr>
      </w:pPr>
    </w:p>
    <w:p w14:paraId="62DAFF75" w14:textId="1FE797B6" w:rsidR="00FC6879" w:rsidRPr="00B02B3A" w:rsidRDefault="00D147F8" w:rsidP="00F6449A">
      <w:pPr>
        <w:shd w:val="clear" w:color="auto" w:fill="FFFFFF"/>
        <w:spacing w:after="384" w:line="240" w:lineRule="auto"/>
        <w:jc w:val="both"/>
        <w:rPr>
          <w:rFonts w:cstheme="minorHAnsi"/>
          <w:lang w:val="it-IT"/>
        </w:rPr>
      </w:pPr>
      <w:r w:rsidRPr="00B02B3A">
        <w:rPr>
          <w:rFonts w:eastAsia="Times New Roman" w:cstheme="minorHAnsi"/>
          <w:color w:val="333333"/>
          <w:lang w:val="it-IT" w:eastAsia="fr-FR"/>
        </w:rPr>
        <w:t xml:space="preserve">Renault </w:t>
      </w:r>
      <w:r w:rsidR="009914E5">
        <w:rPr>
          <w:rFonts w:eastAsia="Times New Roman" w:cstheme="minorHAnsi"/>
          <w:color w:val="333333"/>
          <w:lang w:val="it-IT" w:eastAsia="fr-FR"/>
        </w:rPr>
        <w:t xml:space="preserve">si è avvalsa della </w:t>
      </w:r>
      <w:r w:rsidRPr="00B02B3A">
        <w:rPr>
          <w:rFonts w:eastAsia="Times New Roman" w:cstheme="minorHAnsi"/>
          <w:color w:val="333333"/>
          <w:lang w:val="it-IT" w:eastAsia="fr-FR"/>
        </w:rPr>
        <w:t>sua conoscenza approfondita del segmento delle piccole city</w:t>
      </w:r>
      <w:r w:rsidR="00772A6F">
        <w:rPr>
          <w:rFonts w:eastAsia="Times New Roman" w:cstheme="minorHAnsi"/>
          <w:color w:val="333333"/>
          <w:lang w:val="it-IT" w:eastAsia="fr-FR"/>
        </w:rPr>
        <w:t xml:space="preserve"> </w:t>
      </w:r>
      <w:r w:rsidRPr="00B02B3A">
        <w:rPr>
          <w:rFonts w:eastAsia="Times New Roman" w:cstheme="minorHAnsi"/>
          <w:color w:val="333333"/>
          <w:lang w:val="it-IT" w:eastAsia="fr-FR"/>
        </w:rPr>
        <w:t>car per sviluppare un veicolo elettrico la cui maneggevolezza, autonomia e prestazioni sono perfettamente adatte agli utilizzi dei proprietari di city</w:t>
      </w:r>
      <w:r w:rsidR="00772A6F">
        <w:rPr>
          <w:rFonts w:eastAsia="Times New Roman" w:cstheme="minorHAnsi"/>
          <w:color w:val="333333"/>
          <w:lang w:val="it-IT" w:eastAsia="fr-FR"/>
        </w:rPr>
        <w:t xml:space="preserve"> </w:t>
      </w:r>
      <w:r w:rsidRPr="00B02B3A">
        <w:rPr>
          <w:rFonts w:eastAsia="Times New Roman" w:cstheme="minorHAnsi"/>
          <w:color w:val="333333"/>
          <w:lang w:val="it-IT" w:eastAsia="fr-FR"/>
        </w:rPr>
        <w:t>car</w:t>
      </w:r>
      <w:r w:rsidR="002162A0">
        <w:rPr>
          <w:rFonts w:eastAsia="Times New Roman" w:cstheme="minorHAnsi"/>
          <w:color w:val="333333"/>
          <w:lang w:val="it-IT" w:eastAsia="fr-FR"/>
        </w:rPr>
        <w:t xml:space="preserve"> compatte</w:t>
      </w:r>
      <w:r w:rsidRPr="00B02B3A">
        <w:rPr>
          <w:rFonts w:eastAsia="Times New Roman" w:cstheme="minorHAnsi"/>
          <w:color w:val="333333"/>
          <w:lang w:val="it-IT" w:eastAsia="fr-FR"/>
        </w:rPr>
        <w:t xml:space="preserve">. </w:t>
      </w:r>
      <w:r w:rsidR="00A64993">
        <w:rPr>
          <w:rFonts w:eastAsia="Times New Roman" w:cstheme="minorHAnsi"/>
          <w:color w:val="333333"/>
          <w:lang w:val="it-IT" w:eastAsia="fr-FR"/>
        </w:rPr>
        <w:t>Sviluppat</w:t>
      </w:r>
      <w:r w:rsidRPr="00B02B3A">
        <w:rPr>
          <w:rFonts w:eastAsia="Times New Roman" w:cstheme="minorHAnsi"/>
          <w:color w:val="333333"/>
          <w:lang w:val="it-IT" w:eastAsia="fr-FR"/>
        </w:rPr>
        <w:t>a su una piattaforma predisposta fin dall’origine per i veicoli elettrici, Twingo </w:t>
      </w:r>
      <w:r w:rsidR="00F6449A" w:rsidRPr="00B02B3A">
        <w:rPr>
          <w:rFonts w:eastAsia="Times New Roman" w:cstheme="minorHAnsi"/>
          <w:color w:val="333333"/>
          <w:lang w:val="it-IT" w:eastAsia="fr-FR"/>
        </w:rPr>
        <w:t xml:space="preserve">Electric </w:t>
      </w:r>
      <w:r w:rsidRPr="00B02B3A">
        <w:rPr>
          <w:rFonts w:eastAsia="Times New Roman" w:cstheme="minorHAnsi"/>
          <w:color w:val="333333"/>
          <w:lang w:val="it-IT" w:eastAsia="fr-FR"/>
        </w:rPr>
        <w:t xml:space="preserve">offre </w:t>
      </w:r>
      <w:r w:rsidR="00E85A2D" w:rsidRPr="00B02B3A">
        <w:rPr>
          <w:rFonts w:cstheme="minorHAnsi"/>
          <w:lang w:val="it-IT"/>
        </w:rPr>
        <w:t xml:space="preserve">tutte le </w:t>
      </w:r>
      <w:r w:rsidR="00DC3B60" w:rsidRPr="00B02B3A">
        <w:rPr>
          <w:rFonts w:cstheme="minorHAnsi"/>
          <w:lang w:val="it-IT"/>
        </w:rPr>
        <w:t xml:space="preserve">performance che </w:t>
      </w:r>
      <w:r w:rsidR="00E85A2D" w:rsidRPr="00B02B3A">
        <w:rPr>
          <w:rFonts w:cstheme="minorHAnsi"/>
          <w:lang w:val="it-IT"/>
        </w:rPr>
        <w:t xml:space="preserve">hanno </w:t>
      </w:r>
      <w:r w:rsidR="00DC3B60" w:rsidRPr="00B02B3A">
        <w:rPr>
          <w:rFonts w:cstheme="minorHAnsi"/>
          <w:lang w:val="it-IT"/>
        </w:rPr>
        <w:t>decretato il successo di</w:t>
      </w:r>
      <w:r w:rsidR="00570179" w:rsidRPr="00B02B3A">
        <w:rPr>
          <w:rFonts w:cstheme="minorHAnsi"/>
          <w:lang w:val="it-IT"/>
        </w:rPr>
        <w:t xml:space="preserve"> Twingo</w:t>
      </w:r>
      <w:r w:rsidR="00DC3B60" w:rsidRPr="00B02B3A">
        <w:rPr>
          <w:rFonts w:cstheme="minorHAnsi"/>
          <w:lang w:val="it-IT"/>
        </w:rPr>
        <w:t>, incrementando ulteriormente il comfort di guida</w:t>
      </w:r>
      <w:r w:rsidR="00570179" w:rsidRPr="00B02B3A">
        <w:rPr>
          <w:rFonts w:cstheme="minorHAnsi"/>
          <w:lang w:val="it-IT"/>
        </w:rPr>
        <w:t>.</w:t>
      </w:r>
    </w:p>
    <w:p w14:paraId="73F7D538" w14:textId="671CC054" w:rsidR="00F6449A" w:rsidRPr="00B02B3A" w:rsidRDefault="00F6449A" w:rsidP="00F6449A">
      <w:pPr>
        <w:shd w:val="clear" w:color="auto" w:fill="FFFFFF"/>
        <w:spacing w:after="384" w:line="240" w:lineRule="auto"/>
        <w:jc w:val="both"/>
        <w:rPr>
          <w:rFonts w:eastAsia="Times New Roman" w:cstheme="minorHAnsi"/>
          <w:color w:val="333333"/>
          <w:lang w:val="it-IT" w:eastAsia="fr-FR"/>
        </w:rPr>
      </w:pPr>
      <w:r w:rsidRPr="00B02B3A">
        <w:rPr>
          <w:rFonts w:eastAsia="Times New Roman" w:cstheme="minorHAnsi"/>
          <w:color w:val="333333"/>
          <w:lang w:val="it-IT" w:eastAsia="fr-FR"/>
        </w:rPr>
        <w:t>Twingo </w:t>
      </w:r>
      <w:r w:rsidR="009914E5">
        <w:rPr>
          <w:rFonts w:eastAsia="Times New Roman" w:cstheme="minorHAnsi"/>
          <w:color w:val="333333"/>
          <w:lang w:val="it-IT" w:eastAsia="fr-FR"/>
        </w:rPr>
        <w:t>Electric</w:t>
      </w:r>
      <w:r w:rsidRPr="00B02B3A">
        <w:rPr>
          <w:rFonts w:eastAsia="Times New Roman" w:cstheme="minorHAnsi"/>
          <w:color w:val="333333"/>
          <w:lang w:val="it-IT" w:eastAsia="fr-FR"/>
        </w:rPr>
        <w:t xml:space="preserve"> riprende il design sbarazzino, la personalità </w:t>
      </w:r>
      <w:r w:rsidR="00B30200">
        <w:rPr>
          <w:rFonts w:eastAsia="Times New Roman" w:cstheme="minorHAnsi"/>
          <w:color w:val="333333"/>
          <w:lang w:val="it-IT" w:eastAsia="fr-FR"/>
        </w:rPr>
        <w:t>coinvolgente</w:t>
      </w:r>
      <w:r w:rsidRPr="00B02B3A">
        <w:rPr>
          <w:rFonts w:eastAsia="Times New Roman" w:cstheme="minorHAnsi"/>
          <w:color w:val="333333"/>
          <w:lang w:val="it-IT" w:eastAsia="fr-FR"/>
        </w:rPr>
        <w:t xml:space="preserve"> e il potenziale di personalizzazione unico di Twingo, arricchendoli di dettagli che ne rivelano l’identità elettrica.</w:t>
      </w:r>
    </w:p>
    <w:p w14:paraId="05BBAD93" w14:textId="268F6EF2" w:rsidR="00F6449A" w:rsidRPr="00B02B3A" w:rsidRDefault="00F6449A" w:rsidP="00F6449A">
      <w:pPr>
        <w:shd w:val="clear" w:color="auto" w:fill="FFFFFF"/>
        <w:spacing w:after="384" w:line="240" w:lineRule="auto"/>
        <w:jc w:val="both"/>
        <w:rPr>
          <w:rFonts w:eastAsia="Times New Roman" w:cstheme="minorHAnsi"/>
          <w:color w:val="333333"/>
          <w:lang w:val="it-IT" w:eastAsia="fr-FR"/>
        </w:rPr>
      </w:pPr>
      <w:r w:rsidRPr="00B02B3A">
        <w:rPr>
          <w:rFonts w:eastAsia="Times New Roman" w:cstheme="minorHAnsi"/>
          <w:color w:val="333333"/>
          <w:lang w:val="it-IT" w:eastAsia="fr-FR"/>
        </w:rPr>
        <w:t xml:space="preserve">Per quanto riguarda il piacere e la facilità di guida, Twingo Electric, proprio come la sua “gemella” dotata di motore termico, vanta il miglior raggio di sterzata del mercato. La motorizzazione elettrica e le diverse modalità di guida la rendono ancora più divertente e piacevole. Grazie alla sua batteria da 22 kWh, Twingo Electric può </w:t>
      </w:r>
      <w:r w:rsidR="00A65E0B">
        <w:rPr>
          <w:rFonts w:eastAsia="Times New Roman" w:cstheme="minorHAnsi"/>
          <w:color w:val="333333"/>
          <w:lang w:val="it-IT" w:eastAsia="fr-FR"/>
        </w:rPr>
        <w:t>circolare</w:t>
      </w:r>
      <w:r w:rsidRPr="00B02B3A">
        <w:rPr>
          <w:rFonts w:eastAsia="Times New Roman" w:cstheme="minorHAnsi"/>
          <w:color w:val="333333"/>
          <w:lang w:val="it-IT" w:eastAsia="fr-FR"/>
        </w:rPr>
        <w:t xml:space="preserve"> per tutta la città per una settimana intera con una sola carica. La sua versatilità le consente, inoltre, di ricaricarsi fino a quattro volte più velocemente delle auto concorrenti sulle colonnine in corrente alternata da 22</w:t>
      </w:r>
      <w:r w:rsidR="009914E5">
        <w:rPr>
          <w:rFonts w:eastAsia="Times New Roman" w:cstheme="minorHAnsi"/>
          <w:color w:val="333333"/>
          <w:lang w:val="it-IT" w:eastAsia="fr-FR"/>
        </w:rPr>
        <w:t xml:space="preserve"> kW</w:t>
      </w:r>
      <w:r w:rsidR="00447F7C">
        <w:rPr>
          <w:rFonts w:eastAsia="Times New Roman" w:cstheme="minorHAnsi"/>
          <w:color w:val="333333"/>
          <w:lang w:val="it-IT" w:eastAsia="fr-FR"/>
        </w:rPr>
        <w:t>, le</w:t>
      </w:r>
      <w:r w:rsidRPr="00B02B3A">
        <w:rPr>
          <w:rFonts w:eastAsia="Times New Roman" w:cstheme="minorHAnsi"/>
          <w:color w:val="333333"/>
          <w:lang w:val="it-IT" w:eastAsia="fr-FR"/>
        </w:rPr>
        <w:t xml:space="preserve"> più diffuse nelle aree pubbliche.</w:t>
      </w:r>
    </w:p>
    <w:p w14:paraId="52058C83" w14:textId="7C5D83F0" w:rsidR="00E85A2D" w:rsidRPr="00B02B3A" w:rsidRDefault="000D1C82" w:rsidP="000D1C82">
      <w:pPr>
        <w:shd w:val="clear" w:color="auto" w:fill="FFFFFF"/>
        <w:spacing w:after="384" w:line="240" w:lineRule="auto"/>
        <w:jc w:val="both"/>
        <w:rPr>
          <w:lang w:val="it-IT"/>
        </w:rPr>
      </w:pPr>
      <w:r w:rsidRPr="00B02B3A">
        <w:rPr>
          <w:rFonts w:cstheme="minorHAnsi"/>
          <w:color w:val="333333"/>
          <w:shd w:val="clear" w:color="auto" w:fill="FFFFFF"/>
          <w:lang w:val="it-IT"/>
        </w:rPr>
        <w:t>Infine, è più che mai complice della vita quotidiana grazie alla sua compattezza, ottima abitabilità interna e modularità. I nuovi servizi connessi, che facilitano la vita del conducente su</w:t>
      </w:r>
      <w:r w:rsidR="00E52902">
        <w:rPr>
          <w:rFonts w:cstheme="minorHAnsi"/>
          <w:color w:val="333333"/>
          <w:shd w:val="clear" w:color="auto" w:fill="FFFFFF"/>
          <w:lang w:val="it-IT"/>
        </w:rPr>
        <w:t>l</w:t>
      </w:r>
      <w:r w:rsidRPr="00B02B3A">
        <w:rPr>
          <w:rFonts w:cstheme="minorHAnsi"/>
          <w:color w:val="333333"/>
          <w:shd w:val="clear" w:color="auto" w:fill="FFFFFF"/>
          <w:lang w:val="it-IT"/>
        </w:rPr>
        <w:t>la gamma Twingo, comprendono – su Twingo Electric – tutte le funzioni che caratterizzano i veicoli elettrici Renault.</w:t>
      </w:r>
    </w:p>
    <w:p w14:paraId="4AC23F04" w14:textId="0666CEE1" w:rsidR="00B21C6A" w:rsidRPr="00B02B3A" w:rsidRDefault="00B21C6A" w:rsidP="4FEB3AA9">
      <w:pPr>
        <w:pStyle w:val="gmail-msolistparagraph"/>
        <w:spacing w:before="0" w:beforeAutospacing="0" w:after="0" w:afterAutospacing="0" w:line="276" w:lineRule="auto"/>
        <w:jc w:val="both"/>
        <w:rPr>
          <w:lang w:val="it-IT"/>
        </w:rPr>
      </w:pPr>
    </w:p>
    <w:p w14:paraId="68DFB85D" w14:textId="637C39D1" w:rsidR="001D5B1C" w:rsidRPr="00B02B3A" w:rsidRDefault="002E7270" w:rsidP="3E6DE4F6">
      <w:pPr>
        <w:pStyle w:val="gmail-msolistparagraph"/>
        <w:spacing w:before="0" w:beforeAutospacing="0" w:after="0" w:afterAutospacing="0" w:line="276" w:lineRule="auto"/>
        <w:jc w:val="right"/>
        <w:rPr>
          <w:i/>
          <w:iCs/>
          <w:color w:val="00B0F0"/>
          <w:lang w:val="it-IT"/>
        </w:rPr>
      </w:pPr>
      <w:r w:rsidRPr="00B02B3A">
        <w:rPr>
          <w:i/>
          <w:iCs/>
          <w:color w:val="00B0F0"/>
          <w:sz w:val="24"/>
          <w:szCs w:val="24"/>
          <w:lang w:val="it-IT"/>
        </w:rPr>
        <w:t xml:space="preserve"> </w:t>
      </w:r>
      <w:r w:rsidR="007A4423" w:rsidRPr="00B02B3A">
        <w:rPr>
          <w:i/>
          <w:iCs/>
          <w:color w:val="00B0F0"/>
          <w:sz w:val="24"/>
          <w:szCs w:val="24"/>
          <w:lang w:val="it-IT"/>
        </w:rPr>
        <w:t>«</w:t>
      </w:r>
      <w:r w:rsidR="00095709" w:rsidRPr="00B02B3A">
        <w:rPr>
          <w:i/>
          <w:iCs/>
          <w:color w:val="00B0F0"/>
          <w:sz w:val="24"/>
          <w:szCs w:val="24"/>
          <w:lang w:val="it-IT"/>
        </w:rPr>
        <w:t>Al passo con i tempi</w:t>
      </w:r>
      <w:r w:rsidR="007A4423" w:rsidRPr="00B02B3A">
        <w:rPr>
          <w:i/>
          <w:iCs/>
          <w:color w:val="00B0F0"/>
          <w:sz w:val="24"/>
          <w:szCs w:val="24"/>
          <w:lang w:val="it-IT"/>
        </w:rPr>
        <w:t xml:space="preserve">, </w:t>
      </w:r>
      <w:r w:rsidR="00A61512" w:rsidRPr="00B02B3A">
        <w:rPr>
          <w:i/>
          <w:iCs/>
          <w:color w:val="00B0F0"/>
          <w:sz w:val="24"/>
          <w:szCs w:val="24"/>
          <w:lang w:val="it-IT"/>
        </w:rPr>
        <w:t>T</w:t>
      </w:r>
      <w:r w:rsidR="0099097E" w:rsidRPr="00B02B3A">
        <w:rPr>
          <w:i/>
          <w:iCs/>
          <w:color w:val="00B0F0"/>
          <w:sz w:val="24"/>
          <w:szCs w:val="24"/>
          <w:lang w:val="it-IT"/>
        </w:rPr>
        <w:t>wingo</w:t>
      </w:r>
      <w:r w:rsidR="00A61512" w:rsidRPr="00B02B3A">
        <w:rPr>
          <w:i/>
          <w:iCs/>
          <w:color w:val="00B0F0"/>
          <w:sz w:val="24"/>
          <w:szCs w:val="24"/>
          <w:lang w:val="it-IT"/>
        </w:rPr>
        <w:t> </w:t>
      </w:r>
      <w:r w:rsidR="007A4423" w:rsidRPr="00B02B3A">
        <w:rPr>
          <w:i/>
          <w:iCs/>
          <w:color w:val="00B0F0"/>
          <w:sz w:val="24"/>
          <w:szCs w:val="24"/>
          <w:lang w:val="it-IT"/>
        </w:rPr>
        <w:t>Electric accompagn</w:t>
      </w:r>
      <w:r w:rsidR="00095709" w:rsidRPr="00B02B3A">
        <w:rPr>
          <w:i/>
          <w:iCs/>
          <w:color w:val="00B0F0"/>
          <w:sz w:val="24"/>
          <w:szCs w:val="24"/>
          <w:lang w:val="it-IT"/>
        </w:rPr>
        <w:t xml:space="preserve">a la transizione energetica della nostra mobilità </w:t>
      </w:r>
      <w:r w:rsidR="007A4423" w:rsidRPr="00B02B3A">
        <w:rPr>
          <w:i/>
          <w:iCs/>
          <w:color w:val="00B0F0"/>
          <w:sz w:val="24"/>
          <w:szCs w:val="24"/>
          <w:lang w:val="it-IT"/>
        </w:rPr>
        <w:t xml:space="preserve">… </w:t>
      </w:r>
      <w:r w:rsidR="00095709" w:rsidRPr="00B02B3A">
        <w:rPr>
          <w:i/>
          <w:iCs/>
          <w:color w:val="00B0F0"/>
          <w:sz w:val="24"/>
          <w:szCs w:val="24"/>
          <w:lang w:val="it-IT"/>
        </w:rPr>
        <w:t>a modo suo</w:t>
      </w:r>
      <w:r w:rsidR="007A4423" w:rsidRPr="00B02B3A">
        <w:rPr>
          <w:i/>
          <w:iCs/>
          <w:color w:val="00B0F0"/>
          <w:sz w:val="24"/>
          <w:szCs w:val="24"/>
          <w:lang w:val="it-IT"/>
        </w:rPr>
        <w:t xml:space="preserve">: </w:t>
      </w:r>
      <w:r w:rsidR="00A65E0B">
        <w:rPr>
          <w:i/>
          <w:iCs/>
          <w:color w:val="00B0F0"/>
          <w:sz w:val="24"/>
          <w:szCs w:val="24"/>
          <w:lang w:val="it-IT"/>
        </w:rPr>
        <w:t>grazie alla</w:t>
      </w:r>
      <w:r w:rsidR="00095709" w:rsidRPr="00B02B3A">
        <w:rPr>
          <w:i/>
          <w:iCs/>
          <w:color w:val="00B0F0"/>
          <w:sz w:val="24"/>
          <w:szCs w:val="24"/>
          <w:lang w:val="it-IT"/>
        </w:rPr>
        <w:t xml:space="preserve"> motorizzazione elettrica, la personalità e i vantaggi ben noti di </w:t>
      </w:r>
      <w:r w:rsidR="00A61512" w:rsidRPr="00B02B3A">
        <w:rPr>
          <w:i/>
          <w:iCs/>
          <w:color w:val="00B0F0"/>
          <w:sz w:val="24"/>
          <w:szCs w:val="24"/>
          <w:lang w:val="it-IT"/>
        </w:rPr>
        <w:t>T</w:t>
      </w:r>
      <w:r w:rsidR="0099097E" w:rsidRPr="00B02B3A">
        <w:rPr>
          <w:i/>
          <w:iCs/>
          <w:color w:val="00B0F0"/>
          <w:sz w:val="24"/>
          <w:szCs w:val="24"/>
          <w:lang w:val="it-IT"/>
        </w:rPr>
        <w:t>wingo</w:t>
      </w:r>
      <w:r w:rsidR="00A61512" w:rsidRPr="00B02B3A">
        <w:rPr>
          <w:i/>
          <w:iCs/>
          <w:color w:val="00B0F0"/>
          <w:sz w:val="24"/>
          <w:szCs w:val="24"/>
          <w:lang w:val="it-IT"/>
        </w:rPr>
        <w:t xml:space="preserve"> </w:t>
      </w:r>
      <w:r w:rsidR="00095709" w:rsidRPr="00B02B3A">
        <w:rPr>
          <w:i/>
          <w:iCs/>
          <w:color w:val="00B0F0"/>
          <w:sz w:val="24"/>
          <w:szCs w:val="24"/>
          <w:lang w:val="it-IT"/>
        </w:rPr>
        <w:t xml:space="preserve">non possono che risaltare </w:t>
      </w:r>
      <w:r w:rsidR="00761934">
        <w:rPr>
          <w:i/>
          <w:iCs/>
          <w:color w:val="00B0F0"/>
          <w:sz w:val="24"/>
          <w:szCs w:val="24"/>
          <w:lang w:val="it-IT"/>
        </w:rPr>
        <w:t>ancor di più</w:t>
      </w:r>
      <w:r w:rsidR="007A4423" w:rsidRPr="00B02B3A">
        <w:rPr>
          <w:i/>
          <w:iCs/>
          <w:color w:val="00B0F0"/>
          <w:sz w:val="24"/>
          <w:szCs w:val="24"/>
          <w:lang w:val="it-IT"/>
        </w:rPr>
        <w:t xml:space="preserve">!» </w:t>
      </w:r>
      <w:r w:rsidR="003F3BC6" w:rsidRPr="00B02B3A">
        <w:rPr>
          <w:i/>
          <w:iCs/>
          <w:color w:val="00B0F0"/>
          <w:lang w:val="it-IT"/>
        </w:rPr>
        <w:t xml:space="preserve"> </w:t>
      </w:r>
    </w:p>
    <w:p w14:paraId="06879625" w14:textId="414CA552" w:rsidR="00095709" w:rsidRPr="00B02B3A" w:rsidRDefault="0092098B" w:rsidP="638BC980">
      <w:pPr>
        <w:pStyle w:val="gmail-msolistparagraph"/>
        <w:spacing w:before="0" w:beforeAutospacing="0" w:after="0" w:afterAutospacing="0" w:line="276" w:lineRule="auto"/>
        <w:jc w:val="right"/>
        <w:rPr>
          <w:b/>
          <w:bCs/>
          <w:lang w:val="it-IT"/>
        </w:rPr>
      </w:pPr>
      <w:r w:rsidRPr="00B02B3A">
        <w:rPr>
          <w:b/>
          <w:bCs/>
          <w:lang w:val="it-IT"/>
        </w:rPr>
        <w:t xml:space="preserve">Stéphane Wiscart, </w:t>
      </w:r>
      <w:r w:rsidR="00095709" w:rsidRPr="00B02B3A">
        <w:rPr>
          <w:b/>
          <w:bCs/>
          <w:lang w:val="it-IT"/>
        </w:rPr>
        <w:t>Vicedirettore Programma</w:t>
      </w:r>
      <w:r w:rsidRPr="00B02B3A">
        <w:rPr>
          <w:b/>
          <w:bCs/>
          <w:lang w:val="it-IT"/>
        </w:rPr>
        <w:t xml:space="preserve"> </w:t>
      </w:r>
      <w:r w:rsidR="002D03CE" w:rsidRPr="00B02B3A">
        <w:rPr>
          <w:b/>
          <w:bCs/>
          <w:lang w:val="it-IT"/>
        </w:rPr>
        <w:t xml:space="preserve">Renault </w:t>
      </w:r>
      <w:r w:rsidR="00A61512" w:rsidRPr="00B02B3A">
        <w:rPr>
          <w:b/>
          <w:bCs/>
          <w:lang w:val="it-IT"/>
        </w:rPr>
        <w:t>T</w:t>
      </w:r>
      <w:r w:rsidR="0099097E" w:rsidRPr="00B02B3A">
        <w:rPr>
          <w:b/>
          <w:bCs/>
          <w:lang w:val="it-IT"/>
        </w:rPr>
        <w:t>wingo</w:t>
      </w:r>
      <w:r w:rsidR="00536BDE" w:rsidRPr="00B02B3A">
        <w:rPr>
          <w:b/>
          <w:bCs/>
          <w:lang w:val="it-IT"/>
        </w:rPr>
        <w:t xml:space="preserve"> </w:t>
      </w:r>
    </w:p>
    <w:p w14:paraId="0D135FAC" w14:textId="6C542D3A" w:rsidR="004B27ED" w:rsidRPr="00B02B3A" w:rsidRDefault="0092098B" w:rsidP="638BC980">
      <w:pPr>
        <w:pStyle w:val="gmail-msolistparagraph"/>
        <w:spacing w:before="0" w:beforeAutospacing="0" w:after="0" w:afterAutospacing="0" w:line="276" w:lineRule="auto"/>
        <w:jc w:val="right"/>
        <w:rPr>
          <w:b/>
          <w:bCs/>
          <w:lang w:val="it-IT"/>
        </w:rPr>
      </w:pPr>
      <w:r w:rsidRPr="00B02B3A">
        <w:rPr>
          <w:b/>
          <w:bCs/>
          <w:lang w:val="it-IT"/>
        </w:rPr>
        <w:br w:type="page"/>
      </w:r>
    </w:p>
    <w:p w14:paraId="3FB306F1" w14:textId="514982F8" w:rsidR="00887E74" w:rsidRPr="00B02B3A" w:rsidRDefault="00755EA5" w:rsidP="638BC980">
      <w:pPr>
        <w:pStyle w:val="Titolo1"/>
        <w:jc w:val="left"/>
        <w:rPr>
          <w:rFonts w:asciiTheme="minorHAnsi" w:hAnsiTheme="minorHAnsi" w:cstheme="minorBidi"/>
          <w:b/>
          <w:bCs/>
          <w:color w:val="00B0F0"/>
          <w:sz w:val="52"/>
          <w:szCs w:val="52"/>
          <w:lang w:val="it-IT"/>
        </w:rPr>
      </w:pPr>
      <w:bookmarkStart w:id="7" w:name="_Toc55574943"/>
      <w:r w:rsidRPr="00B02B3A">
        <w:rPr>
          <w:rFonts w:asciiTheme="minorHAnsi" w:hAnsiTheme="minorHAnsi" w:cstheme="minorBidi"/>
          <w:b/>
          <w:bCs/>
          <w:color w:val="00B0F0"/>
          <w:sz w:val="52"/>
          <w:szCs w:val="52"/>
          <w:lang w:val="it-IT"/>
        </w:rPr>
        <w:lastRenderedPageBreak/>
        <w:t>FRU</w:t>
      </w:r>
      <w:r w:rsidR="00095709" w:rsidRPr="00B02B3A">
        <w:rPr>
          <w:rFonts w:asciiTheme="minorHAnsi" w:hAnsiTheme="minorHAnsi" w:cstheme="minorBidi"/>
          <w:b/>
          <w:bCs/>
          <w:color w:val="00B0F0"/>
          <w:sz w:val="52"/>
          <w:szCs w:val="52"/>
          <w:lang w:val="it-IT"/>
        </w:rPr>
        <w:t>TTO DI DUPLICI COMPETENZE</w:t>
      </w:r>
      <w:bookmarkEnd w:id="7"/>
      <w:r w:rsidR="00095709" w:rsidRPr="00B02B3A">
        <w:rPr>
          <w:rFonts w:asciiTheme="minorHAnsi" w:hAnsiTheme="minorHAnsi" w:cstheme="minorBidi"/>
          <w:b/>
          <w:bCs/>
          <w:color w:val="00B0F0"/>
          <w:sz w:val="52"/>
          <w:szCs w:val="52"/>
          <w:lang w:val="it-IT"/>
        </w:rPr>
        <w:t xml:space="preserve"> </w:t>
      </w:r>
    </w:p>
    <w:p w14:paraId="06CACDEB" w14:textId="613831D9" w:rsidR="00095709" w:rsidRPr="00B02B3A" w:rsidRDefault="00DC4819" w:rsidP="00761934">
      <w:pPr>
        <w:jc w:val="both"/>
        <w:rPr>
          <w:b/>
          <w:bCs/>
          <w:i/>
          <w:iCs/>
          <w:lang w:val="it-IT"/>
        </w:rPr>
      </w:pPr>
      <w:r w:rsidRPr="00DC4819">
        <w:rPr>
          <w:b/>
          <w:bCs/>
          <w:i/>
          <w:iCs/>
          <w:lang w:val="it-IT"/>
        </w:rPr>
        <w:t>Renault è oggi il protagonista del mercato delle piccole city car che può vantare il maggior know-how nell’ambito dei veicoli elettrici</w:t>
      </w:r>
      <w:r w:rsidR="00095709" w:rsidRPr="00B02B3A">
        <w:rPr>
          <w:b/>
          <w:bCs/>
          <w:i/>
          <w:iCs/>
          <w:lang w:val="it-IT"/>
        </w:rPr>
        <w:t xml:space="preserve">. Twingo Electric, vera e propria “super </w:t>
      </w:r>
      <w:r w:rsidR="00665589">
        <w:rPr>
          <w:b/>
          <w:bCs/>
          <w:i/>
          <w:iCs/>
          <w:lang w:val="it-IT"/>
        </w:rPr>
        <w:t>city car</w:t>
      </w:r>
      <w:r w:rsidR="00095709" w:rsidRPr="00B02B3A">
        <w:rPr>
          <w:b/>
          <w:bCs/>
          <w:i/>
          <w:iCs/>
          <w:lang w:val="it-IT"/>
        </w:rPr>
        <w:t xml:space="preserve">”, </w:t>
      </w:r>
      <w:r w:rsidR="000D1C82" w:rsidRPr="00B02B3A">
        <w:rPr>
          <w:b/>
          <w:bCs/>
          <w:i/>
          <w:iCs/>
          <w:lang w:val="it-IT"/>
        </w:rPr>
        <w:t xml:space="preserve">è </w:t>
      </w:r>
      <w:r w:rsidR="00DD6E8A">
        <w:rPr>
          <w:b/>
          <w:bCs/>
          <w:i/>
          <w:iCs/>
          <w:lang w:val="it-IT"/>
        </w:rPr>
        <w:t>frutt</w:t>
      </w:r>
      <w:r w:rsidR="000D1C82" w:rsidRPr="00B02B3A">
        <w:rPr>
          <w:b/>
          <w:bCs/>
          <w:i/>
          <w:iCs/>
          <w:lang w:val="it-IT"/>
        </w:rPr>
        <w:t xml:space="preserve">o di </w:t>
      </w:r>
      <w:r w:rsidR="00095709" w:rsidRPr="00B02B3A">
        <w:rPr>
          <w:b/>
          <w:bCs/>
          <w:i/>
          <w:iCs/>
          <w:lang w:val="it-IT"/>
        </w:rPr>
        <w:t xml:space="preserve">duplici competenze. </w:t>
      </w:r>
    </w:p>
    <w:p w14:paraId="6C81CD39" w14:textId="3D571076" w:rsidR="007C28F0" w:rsidRPr="00B02B3A" w:rsidRDefault="007C28F0" w:rsidP="000066B5">
      <w:pPr>
        <w:pStyle w:val="gmail-msolistparagraph"/>
        <w:spacing w:before="0" w:beforeAutospacing="0" w:after="0" w:afterAutospacing="0" w:line="276" w:lineRule="auto"/>
        <w:jc w:val="both"/>
        <w:rPr>
          <w:lang w:val="it-IT"/>
        </w:rPr>
      </w:pPr>
      <w:r w:rsidRPr="00B02B3A">
        <w:rPr>
          <w:noProof/>
          <w:lang w:val="it-IT"/>
        </w:rPr>
        <w:drawing>
          <wp:inline distT="0" distB="0" distL="0" distR="0" wp14:anchorId="63CB32C0" wp14:editId="4DD9F349">
            <wp:extent cx="5762625" cy="38385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1D0F9B69" w14:textId="77777777" w:rsidR="007C28F0" w:rsidRPr="00B02B3A" w:rsidRDefault="007C28F0" w:rsidP="000066B5">
      <w:pPr>
        <w:pStyle w:val="gmail-msolistparagraph"/>
        <w:spacing w:before="0" w:beforeAutospacing="0" w:after="0" w:afterAutospacing="0" w:line="276" w:lineRule="auto"/>
        <w:jc w:val="both"/>
        <w:rPr>
          <w:lang w:val="it-IT"/>
        </w:rPr>
      </w:pPr>
    </w:p>
    <w:p w14:paraId="330B4170" w14:textId="73427896" w:rsidR="000D1C82" w:rsidRPr="00A65E0B" w:rsidRDefault="000D1C82" w:rsidP="000D1C82">
      <w:pPr>
        <w:shd w:val="clear" w:color="auto" w:fill="FFFFFF"/>
        <w:spacing w:after="384" w:line="240" w:lineRule="auto"/>
        <w:jc w:val="both"/>
        <w:rPr>
          <w:rFonts w:eastAsia="Times New Roman" w:cstheme="minorHAnsi"/>
          <w:color w:val="333333"/>
          <w:lang w:val="it-IT" w:eastAsia="fr-FR"/>
        </w:rPr>
      </w:pPr>
      <w:r w:rsidRPr="00A65E0B">
        <w:rPr>
          <w:rFonts w:eastAsia="Times New Roman" w:cstheme="minorHAnsi"/>
          <w:color w:val="333333"/>
          <w:lang w:val="it-IT" w:eastAsia="fr-FR"/>
        </w:rPr>
        <w:t>Twingo Electric è la risposta di Renault all’evoluzione della domanda nel segmento delle piccole city</w:t>
      </w:r>
      <w:r w:rsidR="00731C90">
        <w:rPr>
          <w:rFonts w:eastAsia="Times New Roman" w:cstheme="minorHAnsi"/>
          <w:color w:val="333333"/>
          <w:lang w:val="it-IT" w:eastAsia="fr-FR"/>
        </w:rPr>
        <w:t xml:space="preserve"> </w:t>
      </w:r>
      <w:r w:rsidRPr="00A65E0B">
        <w:rPr>
          <w:rFonts w:eastAsia="Times New Roman" w:cstheme="minorHAnsi"/>
          <w:color w:val="333333"/>
          <w:lang w:val="it-IT" w:eastAsia="fr-FR"/>
        </w:rPr>
        <w:t>car, in cui gli utenti cercano auto pratiche ed economiche rispettose dell’ambiente. Nel contesto urbano, il veicolo elettrico si impone come la soluzione ideale per i tragitti quotidiani.</w:t>
      </w:r>
    </w:p>
    <w:p w14:paraId="16290835" w14:textId="79BF1F3F" w:rsidR="0024347D" w:rsidRPr="00B02B3A" w:rsidRDefault="000D1C82" w:rsidP="000066B5">
      <w:pPr>
        <w:pStyle w:val="gmail-msolistparagraph"/>
        <w:spacing w:before="0" w:beforeAutospacing="0" w:after="0" w:afterAutospacing="0" w:line="276" w:lineRule="auto"/>
        <w:jc w:val="both"/>
        <w:rPr>
          <w:rFonts w:asciiTheme="minorHAnsi" w:hAnsiTheme="minorHAnsi" w:cstheme="minorHAnsi"/>
          <w:color w:val="333333"/>
          <w:shd w:val="clear" w:color="auto" w:fill="FFFFFF"/>
          <w:lang w:val="it-IT"/>
        </w:rPr>
      </w:pPr>
      <w:r w:rsidRPr="00B02B3A">
        <w:rPr>
          <w:rFonts w:asciiTheme="minorHAnsi" w:hAnsiTheme="minorHAnsi" w:cstheme="minorHAnsi"/>
          <w:color w:val="333333"/>
          <w:shd w:val="clear" w:color="auto" w:fill="FFFFFF"/>
          <w:lang w:val="it-IT"/>
        </w:rPr>
        <w:t xml:space="preserve">Twingo Electric fa tesoro dello status iconico e della popolarità di Twingo, leader storico del segmento A sul mercato francese, nonché al quarto posto tra le </w:t>
      </w:r>
      <w:r w:rsidR="00BC24A7">
        <w:rPr>
          <w:rFonts w:asciiTheme="minorHAnsi" w:hAnsiTheme="minorHAnsi" w:cstheme="minorHAnsi"/>
          <w:color w:val="333333"/>
          <w:shd w:val="clear" w:color="auto" w:fill="FFFFFF"/>
          <w:lang w:val="it-IT"/>
        </w:rPr>
        <w:t xml:space="preserve">piccole </w:t>
      </w:r>
      <w:r w:rsidR="00665589">
        <w:rPr>
          <w:rFonts w:asciiTheme="minorHAnsi" w:hAnsiTheme="minorHAnsi" w:cstheme="minorHAnsi"/>
          <w:color w:val="333333"/>
          <w:shd w:val="clear" w:color="auto" w:fill="FFFFFF"/>
          <w:lang w:val="it-IT"/>
        </w:rPr>
        <w:t>city car</w:t>
      </w:r>
      <w:r w:rsidRPr="00B02B3A">
        <w:rPr>
          <w:rFonts w:asciiTheme="minorHAnsi" w:hAnsiTheme="minorHAnsi" w:cstheme="minorHAnsi"/>
          <w:color w:val="333333"/>
          <w:shd w:val="clear" w:color="auto" w:fill="FFFFFF"/>
          <w:lang w:val="it-IT"/>
        </w:rPr>
        <w:t xml:space="preserve"> più vendute in Europa. È anche il settimo veicolo 100% elettrico</w:t>
      </w:r>
      <w:r w:rsidRPr="00B02B3A">
        <w:rPr>
          <w:rStyle w:val="Enfasicorsivo"/>
          <w:rFonts w:asciiTheme="minorHAnsi" w:hAnsiTheme="minorHAnsi" w:cstheme="minorHAnsi"/>
          <w:color w:val="333333"/>
          <w:shd w:val="clear" w:color="auto" w:fill="FFFFFF"/>
          <w:lang w:val="it-IT"/>
        </w:rPr>
        <w:t> </w:t>
      </w:r>
      <w:r w:rsidRPr="00B02B3A">
        <w:rPr>
          <w:rFonts w:asciiTheme="minorHAnsi" w:hAnsiTheme="minorHAnsi" w:cstheme="minorHAnsi"/>
          <w:color w:val="333333"/>
          <w:shd w:val="clear" w:color="auto" w:fill="FFFFFF"/>
          <w:lang w:val="it-IT"/>
        </w:rPr>
        <w:t>sviluppato da Renault, in quanto il Gruppo già commercializza ZOE, il quadriciclo Twizy, i veicoli commerciali Kangoo Z.E. e Master Z.E., ma anche la berlina RSM SM3 Z.E. e il piccolo SUV Renault City K-ZE, rispettivamente venduti in Corea e Cina. </w:t>
      </w:r>
    </w:p>
    <w:p w14:paraId="2B3F522F" w14:textId="77777777" w:rsidR="0024347D" w:rsidRPr="00B02B3A" w:rsidRDefault="0024347D" w:rsidP="000066B5">
      <w:pPr>
        <w:pStyle w:val="gmail-msolistparagraph"/>
        <w:spacing w:before="0" w:beforeAutospacing="0" w:after="0" w:afterAutospacing="0" w:line="276" w:lineRule="auto"/>
        <w:jc w:val="both"/>
        <w:rPr>
          <w:rFonts w:asciiTheme="minorHAnsi" w:hAnsiTheme="minorHAnsi" w:cstheme="minorHAnsi"/>
          <w:color w:val="333333"/>
          <w:shd w:val="clear" w:color="auto" w:fill="FFFFFF"/>
          <w:lang w:val="it-IT"/>
        </w:rPr>
      </w:pPr>
    </w:p>
    <w:p w14:paraId="79BA9302" w14:textId="2A65E2A4" w:rsidR="000D1C82" w:rsidRPr="00B02B3A" w:rsidRDefault="0024347D" w:rsidP="000066B5">
      <w:pPr>
        <w:pStyle w:val="gmail-msolistparagraph"/>
        <w:spacing w:before="0" w:beforeAutospacing="0" w:after="0" w:afterAutospacing="0" w:line="276" w:lineRule="auto"/>
        <w:jc w:val="both"/>
        <w:rPr>
          <w:rFonts w:asciiTheme="minorHAnsi" w:hAnsiTheme="minorHAnsi" w:cstheme="minorHAnsi"/>
          <w:color w:val="333333"/>
          <w:shd w:val="clear" w:color="auto" w:fill="FFFFFF"/>
          <w:lang w:val="it-IT"/>
        </w:rPr>
      </w:pPr>
      <w:r w:rsidRPr="00B02B3A">
        <w:rPr>
          <w:rStyle w:val="Enfasicorsivo"/>
          <w:rFonts w:asciiTheme="minorHAnsi" w:hAnsiTheme="minorHAnsi" w:cstheme="minorHAnsi"/>
          <w:i w:val="0"/>
          <w:iCs w:val="0"/>
          <w:color w:val="333333"/>
          <w:shd w:val="clear" w:color="auto" w:fill="FFFFFF"/>
          <w:lang w:val="it-IT"/>
        </w:rPr>
        <w:t>Come “</w:t>
      </w:r>
      <w:r w:rsidRPr="00B02B3A">
        <w:rPr>
          <w:rStyle w:val="Enfasicorsivo"/>
          <w:rFonts w:asciiTheme="minorHAnsi" w:hAnsiTheme="minorHAnsi" w:cstheme="minorHAnsi"/>
          <w:color w:val="333333"/>
          <w:shd w:val="clear" w:color="auto" w:fill="FFFFFF"/>
          <w:lang w:val="it-IT"/>
        </w:rPr>
        <w:t xml:space="preserve">super </w:t>
      </w:r>
      <w:r w:rsidR="00665589">
        <w:rPr>
          <w:rStyle w:val="Enfasicorsivo"/>
          <w:rFonts w:asciiTheme="minorHAnsi" w:hAnsiTheme="minorHAnsi" w:cstheme="minorHAnsi"/>
          <w:color w:val="333333"/>
          <w:shd w:val="clear" w:color="auto" w:fill="FFFFFF"/>
          <w:lang w:val="it-IT"/>
        </w:rPr>
        <w:t>city car</w:t>
      </w:r>
      <w:r w:rsidRPr="00B02B3A">
        <w:rPr>
          <w:rStyle w:val="Enfasicorsivo"/>
          <w:rFonts w:asciiTheme="minorHAnsi" w:hAnsiTheme="minorHAnsi" w:cstheme="minorHAnsi"/>
          <w:color w:val="333333"/>
          <w:shd w:val="clear" w:color="auto" w:fill="FFFFFF"/>
          <w:lang w:val="it-IT"/>
        </w:rPr>
        <w:t>”</w:t>
      </w:r>
      <w:r w:rsidR="000D1C82" w:rsidRPr="00B02B3A">
        <w:rPr>
          <w:rFonts w:asciiTheme="minorHAnsi" w:hAnsiTheme="minorHAnsi" w:cstheme="minorHAnsi"/>
          <w:color w:val="333333"/>
          <w:shd w:val="clear" w:color="auto" w:fill="FFFFFF"/>
          <w:lang w:val="it-IT"/>
        </w:rPr>
        <w:t>, Twingo </w:t>
      </w:r>
      <w:r w:rsidRPr="00B02B3A">
        <w:rPr>
          <w:rFonts w:asciiTheme="minorHAnsi" w:hAnsiTheme="minorHAnsi" w:cstheme="minorHAnsi"/>
          <w:color w:val="333333"/>
          <w:shd w:val="clear" w:color="auto" w:fill="FFFFFF"/>
          <w:lang w:val="it-IT"/>
        </w:rPr>
        <w:t>Electric s</w:t>
      </w:r>
      <w:r w:rsidR="000D1C82" w:rsidRPr="00B02B3A">
        <w:rPr>
          <w:rFonts w:asciiTheme="minorHAnsi" w:hAnsiTheme="minorHAnsi" w:cstheme="minorHAnsi"/>
          <w:color w:val="333333"/>
          <w:shd w:val="clear" w:color="auto" w:fill="FFFFFF"/>
          <w:lang w:val="it-IT"/>
        </w:rPr>
        <w:t xml:space="preserve">i posiziona in un segmento complementare rispetto a quello di ZOE, la </w:t>
      </w:r>
      <w:r w:rsidR="00665589">
        <w:rPr>
          <w:rFonts w:asciiTheme="minorHAnsi" w:hAnsiTheme="minorHAnsi" w:cstheme="minorHAnsi"/>
          <w:color w:val="333333"/>
          <w:shd w:val="clear" w:color="auto" w:fill="FFFFFF"/>
          <w:lang w:val="it-IT"/>
        </w:rPr>
        <w:t>city car</w:t>
      </w:r>
      <w:r w:rsidR="000D1C82" w:rsidRPr="00B02B3A">
        <w:rPr>
          <w:rFonts w:asciiTheme="minorHAnsi" w:hAnsiTheme="minorHAnsi" w:cstheme="minorHAnsi"/>
          <w:color w:val="333333"/>
          <w:shd w:val="clear" w:color="auto" w:fill="FFFFFF"/>
          <w:lang w:val="it-IT"/>
        </w:rPr>
        <w:t xml:space="preserve"> versatile.</w:t>
      </w:r>
    </w:p>
    <w:p w14:paraId="4CDED6B8" w14:textId="77777777" w:rsidR="00615D94" w:rsidRPr="00B02B3A" w:rsidRDefault="00615D94" w:rsidP="000066B5">
      <w:pPr>
        <w:jc w:val="both"/>
        <w:rPr>
          <w:rFonts w:cstheme="minorHAnsi"/>
          <w:color w:val="333333"/>
          <w:shd w:val="clear" w:color="auto" w:fill="FFFFFF"/>
          <w:lang w:val="it-IT"/>
        </w:rPr>
      </w:pPr>
    </w:p>
    <w:p w14:paraId="783E3CC3" w14:textId="53DFD442" w:rsidR="00114C41" w:rsidRPr="00B02B3A" w:rsidRDefault="00615D94" w:rsidP="000066B5">
      <w:pPr>
        <w:jc w:val="both"/>
        <w:rPr>
          <w:rFonts w:cstheme="minorHAnsi"/>
          <w:lang w:val="it-IT"/>
        </w:rPr>
      </w:pPr>
      <w:r w:rsidRPr="00B02B3A">
        <w:rPr>
          <w:rFonts w:cstheme="minorHAnsi"/>
          <w:color w:val="333333"/>
          <w:shd w:val="clear" w:color="auto" w:fill="FFFFFF"/>
          <w:lang w:val="it-IT"/>
        </w:rPr>
        <w:lastRenderedPageBreak/>
        <w:t>Twingo Electric è costruita su una piattaforma predisposta fin dall’origine per essere elettrica. Può, così, contare su tutte le competenze acquisite dal Gruppo Renault negli ultimi dieci anni nel settore elettrico.</w:t>
      </w:r>
    </w:p>
    <w:p w14:paraId="5692BD83" w14:textId="3E482CBE" w:rsidR="3874694A" w:rsidRPr="00B02B3A" w:rsidRDefault="00615D94" w:rsidP="00615D94">
      <w:pPr>
        <w:pStyle w:val="gmail-msolistparagraph"/>
        <w:spacing w:before="0" w:beforeAutospacing="0" w:after="0" w:afterAutospacing="0" w:line="276" w:lineRule="auto"/>
        <w:jc w:val="both"/>
        <w:rPr>
          <w:rFonts w:asciiTheme="minorHAnsi" w:hAnsiTheme="minorHAnsi" w:cstheme="minorHAnsi"/>
          <w:color w:val="333333"/>
          <w:shd w:val="clear" w:color="auto" w:fill="FFFFFF"/>
          <w:lang w:val="it-IT"/>
        </w:rPr>
      </w:pPr>
      <w:r w:rsidRPr="00B02B3A">
        <w:rPr>
          <w:rFonts w:asciiTheme="minorHAnsi" w:hAnsiTheme="minorHAnsi" w:cstheme="minorHAnsi"/>
          <w:color w:val="333333"/>
          <w:shd w:val="clear" w:color="auto" w:fill="FFFFFF"/>
          <w:lang w:val="it-IT"/>
        </w:rPr>
        <w:t>La sua batteria da 22 kWh si compone di celle agli ioni di litio di ultima generazione sviluppate in partnership con LG Chem. È installata nell’auto in modo da non modificarne l’abitabilità generale né il volume del bagagliaio. La sua gestione termica, garantita da un sistema di raffreddamento ad acqua, le conferisce anche compa</w:t>
      </w:r>
      <w:r w:rsidR="008F5B43" w:rsidRPr="00B02B3A">
        <w:rPr>
          <w:rFonts w:asciiTheme="minorHAnsi" w:hAnsiTheme="minorHAnsi" w:cstheme="minorHAnsi"/>
          <w:color w:val="333333"/>
          <w:shd w:val="clear" w:color="auto" w:fill="FFFFFF"/>
          <w:lang w:val="it-IT"/>
        </w:rPr>
        <w:t>t</w:t>
      </w:r>
      <w:r w:rsidRPr="00B02B3A">
        <w:rPr>
          <w:rFonts w:asciiTheme="minorHAnsi" w:hAnsiTheme="minorHAnsi" w:cstheme="minorHAnsi"/>
          <w:color w:val="333333"/>
          <w:shd w:val="clear" w:color="auto" w:fill="FFFFFF"/>
          <w:lang w:val="it-IT"/>
        </w:rPr>
        <w:t xml:space="preserve">tezza e performance. Il caricabatterie Caméléon®, sviluppato dal Gruppo Renault per ZOE, fa di Twingo Electric la prima </w:t>
      </w:r>
      <w:r w:rsidR="00665589">
        <w:rPr>
          <w:rFonts w:asciiTheme="minorHAnsi" w:hAnsiTheme="minorHAnsi" w:cstheme="minorHAnsi"/>
          <w:color w:val="333333"/>
          <w:shd w:val="clear" w:color="auto" w:fill="FFFFFF"/>
          <w:lang w:val="it-IT"/>
        </w:rPr>
        <w:t>city car</w:t>
      </w:r>
      <w:r w:rsidR="006F4431">
        <w:rPr>
          <w:rFonts w:asciiTheme="minorHAnsi" w:hAnsiTheme="minorHAnsi" w:cstheme="minorHAnsi"/>
          <w:color w:val="333333"/>
          <w:shd w:val="clear" w:color="auto" w:fill="FFFFFF"/>
          <w:lang w:val="it-IT"/>
        </w:rPr>
        <w:t xml:space="preserve"> compatta</w:t>
      </w:r>
      <w:r w:rsidRPr="00B02B3A">
        <w:rPr>
          <w:rFonts w:asciiTheme="minorHAnsi" w:hAnsiTheme="minorHAnsi" w:cstheme="minorHAnsi"/>
          <w:color w:val="333333"/>
          <w:shd w:val="clear" w:color="auto" w:fill="FFFFFF"/>
          <w:lang w:val="it-IT"/>
        </w:rPr>
        <w:t xml:space="preserve"> a proporre la ricarica </w:t>
      </w:r>
      <w:r w:rsidR="000650F1">
        <w:rPr>
          <w:rFonts w:asciiTheme="minorHAnsi" w:hAnsiTheme="minorHAnsi" w:cstheme="minorHAnsi"/>
          <w:color w:val="333333"/>
          <w:shd w:val="clear" w:color="auto" w:fill="FFFFFF"/>
          <w:lang w:val="it-IT"/>
        </w:rPr>
        <w:t>accelerata</w:t>
      </w:r>
      <w:r w:rsidR="00A65E0B">
        <w:rPr>
          <w:rFonts w:asciiTheme="minorHAnsi" w:hAnsiTheme="minorHAnsi" w:cstheme="minorHAnsi"/>
          <w:color w:val="333333"/>
          <w:shd w:val="clear" w:color="auto" w:fill="FFFFFF"/>
          <w:lang w:val="it-IT"/>
        </w:rPr>
        <w:t xml:space="preserve"> d</w:t>
      </w:r>
      <w:r w:rsidRPr="00B02B3A">
        <w:rPr>
          <w:rFonts w:asciiTheme="minorHAnsi" w:hAnsiTheme="minorHAnsi" w:cstheme="minorHAnsi"/>
          <w:color w:val="333333"/>
          <w:shd w:val="clear" w:color="auto" w:fill="FFFFFF"/>
          <w:lang w:val="it-IT"/>
        </w:rPr>
        <w:t>a 22 kW</w:t>
      </w:r>
      <w:r w:rsidR="00A65E0B">
        <w:rPr>
          <w:rFonts w:asciiTheme="minorHAnsi" w:hAnsiTheme="minorHAnsi" w:cstheme="minorHAnsi"/>
          <w:color w:val="333333"/>
          <w:shd w:val="clear" w:color="auto" w:fill="FFFFFF"/>
          <w:lang w:val="it-IT"/>
        </w:rPr>
        <w:t xml:space="preserve"> di serie</w:t>
      </w:r>
      <w:r w:rsidRPr="00B02B3A">
        <w:rPr>
          <w:rFonts w:asciiTheme="minorHAnsi" w:hAnsiTheme="minorHAnsi" w:cstheme="minorHAnsi"/>
          <w:color w:val="333333"/>
          <w:shd w:val="clear" w:color="auto" w:fill="FFFFFF"/>
          <w:lang w:val="it-IT"/>
        </w:rPr>
        <w:t xml:space="preserve">. Infine, le crash box in alluminio, perfettamente integrate nella struttura della batteria, contribuiscono a migliorare ulteriormente la resistenza laterale del veicolo. </w:t>
      </w:r>
    </w:p>
    <w:p w14:paraId="4CA82B93" w14:textId="77777777" w:rsidR="00615D94" w:rsidRPr="00B02B3A" w:rsidRDefault="00615D94" w:rsidP="3874694A">
      <w:pPr>
        <w:pStyle w:val="gmail-msolistparagraph"/>
        <w:spacing w:before="0" w:beforeAutospacing="0" w:after="0" w:afterAutospacing="0" w:line="276" w:lineRule="auto"/>
        <w:jc w:val="both"/>
        <w:rPr>
          <w:lang w:val="it-IT"/>
        </w:rPr>
      </w:pPr>
    </w:p>
    <w:p w14:paraId="08E284DE" w14:textId="5224E608" w:rsidR="3874694A" w:rsidRPr="00B02B3A" w:rsidRDefault="00615D94" w:rsidP="00615D94">
      <w:pPr>
        <w:pStyle w:val="gmail-msolistparagraph"/>
        <w:spacing w:before="0" w:beforeAutospacing="0" w:after="0" w:afterAutospacing="0" w:line="276" w:lineRule="auto"/>
        <w:jc w:val="both"/>
        <w:rPr>
          <w:rFonts w:asciiTheme="minorHAnsi" w:hAnsiTheme="minorHAnsi" w:cstheme="minorHAnsi"/>
          <w:color w:val="333333"/>
          <w:shd w:val="clear" w:color="auto" w:fill="FFFFFF"/>
          <w:lang w:val="it-IT"/>
        </w:rPr>
      </w:pPr>
      <w:r w:rsidRPr="00B02B3A">
        <w:rPr>
          <w:rFonts w:asciiTheme="minorHAnsi" w:hAnsiTheme="minorHAnsi" w:cstheme="minorHAnsi"/>
          <w:color w:val="333333"/>
          <w:shd w:val="clear" w:color="auto" w:fill="FFFFFF"/>
          <w:lang w:val="it-IT"/>
        </w:rPr>
        <w:t xml:space="preserve">Il gruppo motopropulsore – motore, riduttore, caricatore – di Twingo Electric, derivato da ZOE, è </w:t>
      </w:r>
      <w:r w:rsidR="00A65E0B">
        <w:rPr>
          <w:rFonts w:asciiTheme="minorHAnsi" w:hAnsiTheme="minorHAnsi" w:cstheme="minorHAnsi"/>
          <w:color w:val="333333"/>
          <w:shd w:val="clear" w:color="auto" w:fill="FFFFFF"/>
          <w:lang w:val="it-IT"/>
        </w:rPr>
        <w:t xml:space="preserve">realizzato </w:t>
      </w:r>
      <w:r w:rsidRPr="00B02B3A">
        <w:rPr>
          <w:rFonts w:asciiTheme="minorHAnsi" w:hAnsiTheme="minorHAnsi" w:cstheme="minorHAnsi"/>
          <w:color w:val="333333"/>
          <w:shd w:val="clear" w:color="auto" w:fill="FFFFFF"/>
          <w:lang w:val="it-IT"/>
        </w:rPr>
        <w:t xml:space="preserve">a Cléon, in Normandia, sulle linee che già producono gli altri motori elettrici di Renault ed offre alla </w:t>
      </w:r>
      <w:r w:rsidR="00782675">
        <w:rPr>
          <w:rFonts w:asciiTheme="minorHAnsi" w:hAnsiTheme="minorHAnsi" w:cstheme="minorHAnsi"/>
          <w:color w:val="333333"/>
          <w:shd w:val="clear" w:color="auto" w:fill="FFFFFF"/>
          <w:lang w:val="it-IT"/>
        </w:rPr>
        <w:t>vettura</w:t>
      </w:r>
      <w:r w:rsidRPr="00B02B3A">
        <w:rPr>
          <w:rFonts w:asciiTheme="minorHAnsi" w:hAnsiTheme="minorHAnsi" w:cstheme="minorHAnsi"/>
          <w:color w:val="333333"/>
          <w:shd w:val="clear" w:color="auto" w:fill="FFFFFF"/>
          <w:lang w:val="it-IT"/>
        </w:rPr>
        <w:t xml:space="preserve"> un rendimento energetico </w:t>
      </w:r>
      <w:r w:rsidR="00506E2D">
        <w:rPr>
          <w:rFonts w:asciiTheme="minorHAnsi" w:hAnsiTheme="minorHAnsi" w:cstheme="minorHAnsi"/>
          <w:color w:val="333333"/>
          <w:shd w:val="clear" w:color="auto" w:fill="FFFFFF"/>
          <w:lang w:val="it-IT"/>
        </w:rPr>
        <w:t>ragguardevole</w:t>
      </w:r>
      <w:r w:rsidRPr="00B02B3A">
        <w:rPr>
          <w:rFonts w:asciiTheme="minorHAnsi" w:hAnsiTheme="minorHAnsi" w:cstheme="minorHAnsi"/>
          <w:color w:val="333333"/>
          <w:shd w:val="clear" w:color="auto" w:fill="FFFFFF"/>
          <w:lang w:val="it-IT"/>
        </w:rPr>
        <w:t>.</w:t>
      </w:r>
    </w:p>
    <w:p w14:paraId="0A59BD85" w14:textId="77777777" w:rsidR="00615D94" w:rsidRPr="00B02B3A" w:rsidRDefault="00615D94" w:rsidP="3874694A">
      <w:pPr>
        <w:pStyle w:val="gmail-msolistparagraph"/>
        <w:spacing w:before="0" w:beforeAutospacing="0" w:after="0" w:afterAutospacing="0" w:line="276" w:lineRule="auto"/>
        <w:jc w:val="both"/>
        <w:rPr>
          <w:lang w:val="it-IT"/>
        </w:rPr>
      </w:pPr>
    </w:p>
    <w:p w14:paraId="0C3BCC0A" w14:textId="034A7C72" w:rsidR="3874694A" w:rsidRPr="00B02B3A" w:rsidRDefault="00615D94" w:rsidP="3874694A">
      <w:pPr>
        <w:pStyle w:val="gmail-msolistparagraph"/>
        <w:spacing w:before="0" w:beforeAutospacing="0" w:after="0" w:afterAutospacing="0" w:line="276" w:lineRule="auto"/>
        <w:jc w:val="both"/>
        <w:rPr>
          <w:rFonts w:asciiTheme="minorHAnsi" w:hAnsiTheme="minorHAnsi" w:cstheme="minorHAnsi"/>
          <w:color w:val="333333"/>
          <w:shd w:val="clear" w:color="auto" w:fill="FFFFFF"/>
          <w:lang w:val="it-IT"/>
        </w:rPr>
      </w:pPr>
      <w:r w:rsidRPr="00B02B3A">
        <w:rPr>
          <w:rFonts w:asciiTheme="minorHAnsi" w:hAnsiTheme="minorHAnsi" w:cstheme="minorHAnsi"/>
          <w:color w:val="333333"/>
          <w:shd w:val="clear" w:color="auto" w:fill="FFFFFF"/>
          <w:lang w:val="it-IT"/>
        </w:rPr>
        <w:t xml:space="preserve">L’auto è successivamente assemblata nello stabilimento di Novo Mesto in Slovenia, da cui escono tutte le versioni di Nuova Twingo. La sua distribuzione ed assistenza è effettuata dalla Rete Renault, dove il </w:t>
      </w:r>
      <w:r w:rsidR="002B4734">
        <w:rPr>
          <w:rFonts w:asciiTheme="minorHAnsi" w:hAnsiTheme="minorHAnsi" w:cstheme="minorHAnsi"/>
          <w:color w:val="333333"/>
          <w:shd w:val="clear" w:color="auto" w:fill="FFFFFF"/>
          <w:lang w:val="it-IT"/>
        </w:rPr>
        <w:t>P</w:t>
      </w:r>
      <w:r w:rsidRPr="00B02B3A">
        <w:rPr>
          <w:rFonts w:asciiTheme="minorHAnsi" w:hAnsiTheme="minorHAnsi" w:cstheme="minorHAnsi"/>
          <w:color w:val="333333"/>
          <w:shd w:val="clear" w:color="auto" w:fill="FFFFFF"/>
          <w:lang w:val="it-IT"/>
        </w:rPr>
        <w:t>ersonale commerciale e tecnico è appositamente formato alle specificità dei veicoli elettrici, in tutti i Paesi europei.</w:t>
      </w:r>
    </w:p>
    <w:p w14:paraId="2B2EEA55" w14:textId="77777777" w:rsidR="00615D94" w:rsidRPr="00B02B3A" w:rsidRDefault="00615D94" w:rsidP="3874694A">
      <w:pPr>
        <w:pStyle w:val="gmail-msolistparagraph"/>
        <w:spacing w:before="0" w:beforeAutospacing="0" w:after="0" w:afterAutospacing="0" w:line="276" w:lineRule="auto"/>
        <w:jc w:val="both"/>
        <w:rPr>
          <w:lang w:val="it-IT"/>
        </w:rPr>
      </w:pPr>
    </w:p>
    <w:p w14:paraId="35A3B5A7" w14:textId="72CCA3B2" w:rsidR="00755EA5" w:rsidRPr="00B02B3A" w:rsidRDefault="00755EA5" w:rsidP="79F723C0">
      <w:pPr>
        <w:pStyle w:val="Titolo1"/>
        <w:jc w:val="left"/>
        <w:rPr>
          <w:rFonts w:asciiTheme="minorHAnsi" w:eastAsiaTheme="minorEastAsia" w:hAnsiTheme="minorHAnsi" w:cstheme="minorBidi"/>
          <w:b/>
          <w:bCs/>
          <w:color w:val="00B0F0"/>
          <w:sz w:val="52"/>
          <w:szCs w:val="52"/>
          <w:lang w:val="it-IT"/>
        </w:rPr>
      </w:pPr>
      <w:r w:rsidRPr="00B02B3A">
        <w:rPr>
          <w:lang w:val="it-IT"/>
        </w:rPr>
        <w:br w:type="page"/>
      </w:r>
      <w:bookmarkStart w:id="8" w:name="_Toc55574944"/>
      <w:r w:rsidRPr="00B02B3A">
        <w:rPr>
          <w:rFonts w:asciiTheme="minorHAnsi" w:eastAsiaTheme="minorEastAsia" w:hAnsiTheme="minorHAnsi" w:cstheme="minorBidi"/>
          <w:b/>
          <w:bCs/>
          <w:color w:val="00B0F0"/>
          <w:sz w:val="52"/>
          <w:szCs w:val="52"/>
          <w:lang w:val="it-IT"/>
        </w:rPr>
        <w:lastRenderedPageBreak/>
        <w:t xml:space="preserve">DESIGN </w:t>
      </w:r>
      <w:r w:rsidR="00615D94" w:rsidRPr="00B02B3A">
        <w:rPr>
          <w:rFonts w:asciiTheme="minorHAnsi" w:eastAsiaTheme="minorEastAsia" w:hAnsiTheme="minorHAnsi" w:cstheme="minorBidi"/>
          <w:b/>
          <w:bCs/>
          <w:color w:val="00B0F0"/>
          <w:sz w:val="52"/>
          <w:szCs w:val="52"/>
          <w:lang w:val="it-IT"/>
        </w:rPr>
        <w:t>SEMPRE ICONICO</w:t>
      </w:r>
      <w:bookmarkEnd w:id="8"/>
      <w:r w:rsidR="00615D94" w:rsidRPr="00B02B3A">
        <w:rPr>
          <w:rFonts w:asciiTheme="minorHAnsi" w:eastAsiaTheme="minorEastAsia" w:hAnsiTheme="minorHAnsi" w:cstheme="minorBidi"/>
          <w:b/>
          <w:bCs/>
          <w:color w:val="00B0F0"/>
          <w:sz w:val="52"/>
          <w:szCs w:val="52"/>
          <w:lang w:val="it-IT"/>
        </w:rPr>
        <w:t xml:space="preserve"> </w:t>
      </w:r>
    </w:p>
    <w:p w14:paraId="0CDC5993" w14:textId="71B46B72" w:rsidR="00755EA5" w:rsidRPr="00B02B3A" w:rsidRDefault="00324FD0" w:rsidP="638BC980">
      <w:pPr>
        <w:pStyle w:val="Titolo2"/>
        <w:rPr>
          <w:rFonts w:ascii="Calibri" w:hAnsi="Calibri" w:cs="Calibri"/>
          <w:b/>
          <w:bCs/>
          <w:sz w:val="32"/>
          <w:szCs w:val="32"/>
          <w:lang w:val="it-IT" w:bidi="en-GB"/>
        </w:rPr>
      </w:pPr>
      <w:bookmarkStart w:id="9" w:name="_Toc55574945"/>
      <w:r w:rsidRPr="00B02B3A">
        <w:rPr>
          <w:rFonts w:ascii="Calibri" w:hAnsi="Calibri" w:cs="Calibri"/>
          <w:b/>
          <w:bCs/>
          <w:sz w:val="32"/>
          <w:szCs w:val="32"/>
          <w:lang w:val="it-IT" w:bidi="en-GB"/>
        </w:rPr>
        <w:t>Personalit</w:t>
      </w:r>
      <w:r w:rsidR="00615D94" w:rsidRPr="00B02B3A">
        <w:rPr>
          <w:rFonts w:ascii="Calibri" w:hAnsi="Calibri" w:cs="Calibri"/>
          <w:b/>
          <w:bCs/>
          <w:sz w:val="32"/>
          <w:szCs w:val="32"/>
          <w:lang w:val="it-IT" w:bidi="en-GB"/>
        </w:rPr>
        <w:t>à esterna</w:t>
      </w:r>
      <w:bookmarkEnd w:id="9"/>
      <w:r w:rsidR="00615D94" w:rsidRPr="00B02B3A">
        <w:rPr>
          <w:rFonts w:ascii="Calibri" w:hAnsi="Calibri" w:cs="Calibri"/>
          <w:b/>
          <w:bCs/>
          <w:sz w:val="32"/>
          <w:szCs w:val="32"/>
          <w:lang w:val="it-IT" w:bidi="en-GB"/>
        </w:rPr>
        <w:t xml:space="preserve"> </w:t>
      </w:r>
    </w:p>
    <w:p w14:paraId="470E7660" w14:textId="16A98B55" w:rsidR="00DD0EDD" w:rsidRPr="00B02B3A" w:rsidRDefault="004E1275" w:rsidP="5DB3D4B5">
      <w:pPr>
        <w:pStyle w:val="gmail-msolistparagraph"/>
        <w:spacing w:before="0" w:beforeAutospacing="0" w:after="0" w:afterAutospacing="0" w:line="276" w:lineRule="auto"/>
        <w:jc w:val="both"/>
        <w:rPr>
          <w:b/>
          <w:bCs/>
          <w:i/>
          <w:iCs/>
          <w:lang w:val="it-IT"/>
        </w:rPr>
      </w:pPr>
      <w:r w:rsidRPr="00B02B3A">
        <w:rPr>
          <w:b/>
          <w:bCs/>
          <w:i/>
          <w:iCs/>
          <w:lang w:val="it-IT"/>
        </w:rPr>
        <w:t xml:space="preserve">L’ultima generazione di </w:t>
      </w:r>
      <w:r w:rsidR="00A52D7A" w:rsidRPr="00B02B3A">
        <w:rPr>
          <w:b/>
          <w:bCs/>
          <w:i/>
          <w:iCs/>
          <w:lang w:val="it-IT"/>
        </w:rPr>
        <w:t>T</w:t>
      </w:r>
      <w:r w:rsidR="005512DB" w:rsidRPr="00B02B3A">
        <w:rPr>
          <w:b/>
          <w:bCs/>
          <w:i/>
          <w:iCs/>
          <w:lang w:val="it-IT"/>
        </w:rPr>
        <w:t>wingo</w:t>
      </w:r>
      <w:r w:rsidR="00A52D7A" w:rsidRPr="00B02B3A">
        <w:rPr>
          <w:b/>
          <w:bCs/>
          <w:i/>
          <w:iCs/>
          <w:lang w:val="it-IT"/>
        </w:rPr>
        <w:t xml:space="preserve"> </w:t>
      </w:r>
      <w:r w:rsidRPr="00B02B3A">
        <w:rPr>
          <w:b/>
          <w:bCs/>
          <w:i/>
          <w:iCs/>
          <w:lang w:val="it-IT"/>
        </w:rPr>
        <w:t>vanta con orgoglio una struttura compatta con un design al tempo stesso elegante e sbarazzino</w:t>
      </w:r>
      <w:r w:rsidR="00957626" w:rsidRPr="00B02B3A">
        <w:rPr>
          <w:b/>
          <w:bCs/>
          <w:i/>
          <w:iCs/>
          <w:lang w:val="it-IT"/>
        </w:rPr>
        <w:t xml:space="preserve">. </w:t>
      </w:r>
      <w:r w:rsidR="00A52D7A" w:rsidRPr="00B02B3A">
        <w:rPr>
          <w:b/>
          <w:bCs/>
          <w:i/>
          <w:iCs/>
          <w:lang w:val="it-IT"/>
        </w:rPr>
        <w:t>T</w:t>
      </w:r>
      <w:r w:rsidR="005512DB" w:rsidRPr="00B02B3A">
        <w:rPr>
          <w:b/>
          <w:bCs/>
          <w:i/>
          <w:iCs/>
          <w:lang w:val="it-IT"/>
        </w:rPr>
        <w:t>wingo</w:t>
      </w:r>
      <w:r w:rsidR="00A52D7A" w:rsidRPr="00B02B3A">
        <w:rPr>
          <w:b/>
          <w:bCs/>
          <w:i/>
          <w:iCs/>
          <w:lang w:val="it-IT"/>
        </w:rPr>
        <w:t> </w:t>
      </w:r>
      <w:r w:rsidR="00FE57CE" w:rsidRPr="00B02B3A">
        <w:rPr>
          <w:b/>
          <w:bCs/>
          <w:i/>
          <w:iCs/>
          <w:lang w:val="it-IT"/>
        </w:rPr>
        <w:t xml:space="preserve">Electric </w:t>
      </w:r>
      <w:r w:rsidRPr="00B02B3A">
        <w:rPr>
          <w:b/>
          <w:bCs/>
          <w:i/>
          <w:iCs/>
          <w:lang w:val="it-IT"/>
        </w:rPr>
        <w:t xml:space="preserve">vi aggiunge alcuni elementi identificativi che sottolineano la sua appartenenza alla famiglia dei veicoli elettrici di </w:t>
      </w:r>
      <w:r w:rsidR="00E52B45" w:rsidRPr="00B02B3A">
        <w:rPr>
          <w:b/>
          <w:bCs/>
          <w:i/>
          <w:iCs/>
          <w:lang w:val="it-IT"/>
        </w:rPr>
        <w:t xml:space="preserve">Renault. </w:t>
      </w:r>
    </w:p>
    <w:p w14:paraId="643AC67F" w14:textId="77777777" w:rsidR="00EE0B29" w:rsidRPr="00B02B3A" w:rsidRDefault="00EE0B29" w:rsidP="5DB3D4B5">
      <w:pPr>
        <w:pStyle w:val="gmail-msolistparagraph"/>
        <w:spacing w:before="0" w:beforeAutospacing="0" w:after="0" w:afterAutospacing="0" w:line="276" w:lineRule="auto"/>
        <w:jc w:val="both"/>
        <w:rPr>
          <w:b/>
          <w:bCs/>
          <w:i/>
          <w:iCs/>
          <w:lang w:val="it-IT"/>
        </w:rPr>
      </w:pPr>
    </w:p>
    <w:p w14:paraId="6A4C4BA6" w14:textId="3DDDE269" w:rsidR="5DB3D4B5" w:rsidRPr="00B02B3A" w:rsidRDefault="00EE0B29" w:rsidP="00EE0B29">
      <w:pPr>
        <w:pStyle w:val="gmail-msolistparagraph"/>
        <w:spacing w:before="0" w:beforeAutospacing="0" w:after="0" w:afterAutospacing="0" w:line="276" w:lineRule="auto"/>
        <w:rPr>
          <w:lang w:val="it-IT"/>
        </w:rPr>
      </w:pPr>
      <w:r w:rsidRPr="00B02B3A">
        <w:rPr>
          <w:noProof/>
          <w:lang w:val="it-IT"/>
        </w:rPr>
        <w:drawing>
          <wp:inline distT="0" distB="0" distL="0" distR="0" wp14:anchorId="0B783908" wp14:editId="3286665C">
            <wp:extent cx="5760720" cy="3060065"/>
            <wp:effectExtent l="0" t="0" r="0" b="6985"/>
            <wp:docPr id="97965946" name="Image 26118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11873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060065"/>
                    </a:xfrm>
                    <a:prstGeom prst="rect">
                      <a:avLst/>
                    </a:prstGeom>
                  </pic:spPr>
                </pic:pic>
              </a:graphicData>
            </a:graphic>
          </wp:inline>
        </w:drawing>
      </w:r>
    </w:p>
    <w:p w14:paraId="04439BAF" w14:textId="77777777" w:rsidR="00EE0B29" w:rsidRPr="00B02B3A" w:rsidRDefault="00EE0B29" w:rsidP="00EE0B29">
      <w:pPr>
        <w:pStyle w:val="gmail-msolistparagraph"/>
        <w:spacing w:before="0" w:beforeAutospacing="0" w:after="0" w:afterAutospacing="0" w:line="276" w:lineRule="auto"/>
        <w:rPr>
          <w:lang w:val="it-IT"/>
        </w:rPr>
      </w:pPr>
    </w:p>
    <w:p w14:paraId="645E0285" w14:textId="39B8F6F1" w:rsidR="001A3F75" w:rsidRPr="00B02B3A" w:rsidRDefault="00AB107D" w:rsidP="29DF3EAF">
      <w:pPr>
        <w:pStyle w:val="gmail-msolistparagraph"/>
        <w:spacing w:before="0" w:beforeAutospacing="0" w:after="0" w:afterAutospacing="0" w:line="276" w:lineRule="auto"/>
        <w:jc w:val="both"/>
        <w:rPr>
          <w:rFonts w:asciiTheme="minorHAnsi" w:hAnsiTheme="minorHAnsi" w:cstheme="minorHAnsi"/>
          <w:lang w:val="it-IT"/>
        </w:rPr>
      </w:pPr>
      <w:r w:rsidRPr="00B02B3A">
        <w:rPr>
          <w:rFonts w:asciiTheme="minorHAnsi" w:hAnsiTheme="minorHAnsi" w:cstheme="minorHAnsi"/>
          <w:color w:val="333333"/>
          <w:shd w:val="clear" w:color="auto" w:fill="FFFFFF"/>
          <w:lang w:val="it-IT"/>
        </w:rPr>
        <w:t>Twingo ci ha sempre tenuto alla sua espressione maliziosa e accattivante. La nuova versione non fa eccezione. Il paraurti anteriore scolpito, arricchito di prese d’aria per migliorare l’aerodinamica, e i gruppi ottici LED con firma C-Shape, le conferiscono un frontale dinamico, ma anche sbarazzino. L’abbinamento di tinte di carrozzeria, pack colorati, stripping e cerchi offre a Twingo molteplici possibilità di personalizzazione, indipendentemente dalla motorizzazione. Twingo Electric può contare anche su elementi di design distintivi che esprimono il suo carattere elettrico.</w:t>
      </w:r>
      <w:r w:rsidR="0085472D" w:rsidRPr="00B02B3A">
        <w:rPr>
          <w:rStyle w:val="eop"/>
          <w:rFonts w:asciiTheme="minorHAnsi" w:hAnsiTheme="minorHAnsi" w:cstheme="minorHAnsi"/>
          <w:shd w:val="clear" w:color="auto" w:fill="FFFFFF"/>
          <w:lang w:val="it-IT"/>
        </w:rPr>
        <w:t> </w:t>
      </w:r>
    </w:p>
    <w:p w14:paraId="3EE41CF0" w14:textId="77777777" w:rsidR="00E10CED" w:rsidRPr="00B02B3A" w:rsidRDefault="00E10CED" w:rsidP="000066B5">
      <w:pPr>
        <w:jc w:val="both"/>
        <w:rPr>
          <w:b/>
          <w:bCs/>
          <w:lang w:val="it-IT"/>
        </w:rPr>
      </w:pPr>
    </w:p>
    <w:p w14:paraId="569FE79E" w14:textId="0F79D361" w:rsidR="004A0848" w:rsidRPr="00B02B3A" w:rsidRDefault="00AB107D" w:rsidP="2DBE0123">
      <w:pPr>
        <w:spacing w:line="276" w:lineRule="auto"/>
        <w:jc w:val="both"/>
        <w:rPr>
          <w:rFonts w:asciiTheme="majorHAnsi" w:eastAsiaTheme="majorEastAsia" w:hAnsiTheme="majorHAnsi" w:cstheme="majorBidi"/>
          <w:color w:val="44546A" w:themeColor="text2"/>
          <w:sz w:val="24"/>
          <w:szCs w:val="24"/>
          <w:lang w:val="it-IT" w:bidi="en-GB"/>
        </w:rPr>
      </w:pPr>
      <w:r w:rsidRPr="00B02B3A">
        <w:rPr>
          <w:rFonts w:eastAsiaTheme="minorEastAsia"/>
          <w:b/>
          <w:bCs/>
          <w:sz w:val="24"/>
          <w:szCs w:val="24"/>
          <w:lang w:val="it-IT" w:bidi="en-GB"/>
        </w:rPr>
        <w:t xml:space="preserve">Bordo blu elettrico </w:t>
      </w:r>
      <w:r w:rsidR="00A7749D" w:rsidRPr="00B02B3A">
        <w:rPr>
          <w:rFonts w:asciiTheme="majorHAnsi" w:eastAsiaTheme="majorEastAsia" w:hAnsiTheme="majorHAnsi" w:cstheme="majorBidi"/>
          <w:sz w:val="24"/>
          <w:szCs w:val="24"/>
          <w:lang w:val="it-IT" w:bidi="en-GB"/>
        </w:rPr>
        <w:t xml:space="preserve"> </w:t>
      </w:r>
    </w:p>
    <w:p w14:paraId="5598CF01" w14:textId="447C6FA9" w:rsidR="23D55283" w:rsidRPr="00B02B3A" w:rsidRDefault="00AB107D" w:rsidP="00AB107D">
      <w:pPr>
        <w:pStyle w:val="gmail-msolistparagraph"/>
        <w:spacing w:before="0" w:beforeAutospacing="0" w:after="0" w:afterAutospacing="0" w:line="276" w:lineRule="auto"/>
        <w:jc w:val="both"/>
        <w:rPr>
          <w:rFonts w:asciiTheme="minorHAnsi" w:hAnsiTheme="minorHAnsi" w:cstheme="minorHAnsi"/>
          <w:lang w:val="it-IT"/>
        </w:rPr>
      </w:pPr>
      <w:r w:rsidRPr="00B02B3A">
        <w:rPr>
          <w:rFonts w:asciiTheme="minorHAnsi" w:hAnsiTheme="minorHAnsi" w:cstheme="minorHAnsi"/>
          <w:color w:val="333333"/>
          <w:shd w:val="clear" w:color="auto" w:fill="FFFFFF"/>
          <w:lang w:val="it-IT"/>
        </w:rPr>
        <w:t xml:space="preserve">Il centro delle ruote è sottolineato da un bordo blu, integrato nei copridadi. Questo dettaglio caratterizza le varie opzioni di cerchi proposte </w:t>
      </w:r>
      <w:r w:rsidR="00D75CCA">
        <w:rPr>
          <w:rFonts w:asciiTheme="minorHAnsi" w:hAnsiTheme="minorHAnsi" w:cstheme="minorHAnsi"/>
          <w:color w:val="333333"/>
          <w:shd w:val="clear" w:color="auto" w:fill="FFFFFF"/>
          <w:lang w:val="it-IT"/>
        </w:rPr>
        <w:t>nella gamma di Twingo Electric</w:t>
      </w:r>
      <w:r w:rsidRPr="00B02B3A">
        <w:rPr>
          <w:rFonts w:asciiTheme="minorHAnsi" w:hAnsiTheme="minorHAnsi" w:cstheme="minorHAnsi"/>
          <w:color w:val="333333"/>
          <w:shd w:val="clear" w:color="auto" w:fill="FFFFFF"/>
          <w:lang w:val="it-IT"/>
        </w:rPr>
        <w:t>.</w:t>
      </w:r>
      <w:r w:rsidR="00B1516B" w:rsidRPr="00B02B3A">
        <w:rPr>
          <w:rFonts w:asciiTheme="minorHAnsi" w:hAnsiTheme="minorHAnsi" w:cstheme="minorHAnsi"/>
          <w:lang w:val="it-IT"/>
        </w:rPr>
        <w:t xml:space="preserve"> </w:t>
      </w:r>
    </w:p>
    <w:p w14:paraId="33194550" w14:textId="77777777" w:rsidR="00AB107D" w:rsidRPr="00B02B3A" w:rsidRDefault="00AB107D" w:rsidP="2DBE0123">
      <w:pPr>
        <w:spacing w:line="276" w:lineRule="auto"/>
        <w:jc w:val="both"/>
        <w:rPr>
          <w:rFonts w:eastAsiaTheme="minorEastAsia"/>
          <w:b/>
          <w:bCs/>
          <w:sz w:val="24"/>
          <w:szCs w:val="24"/>
          <w:lang w:val="it-IT" w:bidi="en-GB"/>
        </w:rPr>
      </w:pPr>
    </w:p>
    <w:p w14:paraId="63B8E67C" w14:textId="77777777" w:rsidR="00AB107D" w:rsidRPr="00B02B3A" w:rsidRDefault="00AB107D" w:rsidP="2DBE0123">
      <w:pPr>
        <w:spacing w:line="276" w:lineRule="auto"/>
        <w:jc w:val="both"/>
        <w:rPr>
          <w:rFonts w:eastAsiaTheme="minorEastAsia"/>
          <w:b/>
          <w:bCs/>
          <w:sz w:val="24"/>
          <w:szCs w:val="24"/>
          <w:lang w:val="it-IT" w:bidi="en-GB"/>
        </w:rPr>
      </w:pPr>
    </w:p>
    <w:p w14:paraId="0CF02834" w14:textId="77777777" w:rsidR="00AB107D" w:rsidRPr="00B02B3A" w:rsidRDefault="00AB107D" w:rsidP="2DBE0123">
      <w:pPr>
        <w:spacing w:line="276" w:lineRule="auto"/>
        <w:jc w:val="both"/>
        <w:rPr>
          <w:rFonts w:eastAsiaTheme="minorEastAsia"/>
          <w:b/>
          <w:bCs/>
          <w:sz w:val="24"/>
          <w:szCs w:val="24"/>
          <w:lang w:val="it-IT" w:bidi="en-GB"/>
        </w:rPr>
      </w:pPr>
    </w:p>
    <w:p w14:paraId="4C487560" w14:textId="6D910B7B" w:rsidR="004A0848" w:rsidRPr="00B02B3A" w:rsidRDefault="00AB107D" w:rsidP="2DBE0123">
      <w:pPr>
        <w:spacing w:line="276" w:lineRule="auto"/>
        <w:jc w:val="both"/>
        <w:rPr>
          <w:rFonts w:eastAsiaTheme="minorEastAsia"/>
          <w:b/>
          <w:bCs/>
          <w:sz w:val="24"/>
          <w:szCs w:val="24"/>
          <w:lang w:val="it-IT" w:bidi="en-GB"/>
        </w:rPr>
      </w:pPr>
      <w:r w:rsidRPr="00B02B3A">
        <w:rPr>
          <w:rFonts w:eastAsiaTheme="minorEastAsia"/>
          <w:b/>
          <w:bCs/>
          <w:sz w:val="24"/>
          <w:szCs w:val="24"/>
          <w:lang w:val="it-IT" w:bidi="en-GB"/>
        </w:rPr>
        <w:lastRenderedPageBreak/>
        <w:t xml:space="preserve">Stripping laterale </w:t>
      </w:r>
    </w:p>
    <w:p w14:paraId="34B657EA" w14:textId="00E91370" w:rsidR="00AB107D" w:rsidRPr="00B02B3A" w:rsidRDefault="00AB107D" w:rsidP="000066B5">
      <w:pPr>
        <w:pStyle w:val="gmail-msolistparagraph"/>
        <w:spacing w:before="0" w:beforeAutospacing="0" w:after="0" w:afterAutospacing="0" w:line="276" w:lineRule="auto"/>
        <w:jc w:val="both"/>
        <w:rPr>
          <w:rFonts w:asciiTheme="minorHAnsi" w:hAnsiTheme="minorHAnsi" w:cstheme="minorHAnsi"/>
          <w:color w:val="333333"/>
          <w:shd w:val="clear" w:color="auto" w:fill="FFFFFF"/>
          <w:lang w:val="it-IT"/>
        </w:rPr>
      </w:pPr>
      <w:r w:rsidRPr="00B02B3A">
        <w:rPr>
          <w:rFonts w:asciiTheme="minorHAnsi" w:hAnsiTheme="minorHAnsi" w:cstheme="minorHAnsi"/>
          <w:color w:val="333333"/>
          <w:shd w:val="clear" w:color="auto" w:fill="FFFFFF"/>
          <w:lang w:val="it-IT"/>
        </w:rPr>
        <w:t xml:space="preserve">La carrozzeria di Twingo Electric presenta uno stripping laterale </w:t>
      </w:r>
      <w:r w:rsidR="00444EF7" w:rsidRPr="00B02B3A">
        <w:rPr>
          <w:rFonts w:asciiTheme="minorHAnsi" w:hAnsiTheme="minorHAnsi" w:cstheme="minorHAnsi"/>
          <w:color w:val="333333"/>
          <w:shd w:val="clear" w:color="auto" w:fill="FFFFFF"/>
          <w:lang w:val="it-IT"/>
        </w:rPr>
        <w:t>blu</w:t>
      </w:r>
      <w:r w:rsidR="000118F2">
        <w:rPr>
          <w:rFonts w:asciiTheme="minorHAnsi" w:hAnsiTheme="minorHAnsi" w:cstheme="minorHAnsi"/>
          <w:color w:val="333333"/>
          <w:shd w:val="clear" w:color="auto" w:fill="FFFFFF"/>
          <w:lang w:val="it-IT"/>
        </w:rPr>
        <w:t>,</w:t>
      </w:r>
      <w:r w:rsidR="00444EF7" w:rsidRPr="00B02B3A">
        <w:rPr>
          <w:rFonts w:asciiTheme="minorHAnsi" w:hAnsiTheme="minorHAnsi" w:cstheme="minorHAnsi"/>
          <w:color w:val="333333"/>
          <w:shd w:val="clear" w:color="auto" w:fill="FFFFFF"/>
          <w:lang w:val="it-IT"/>
        </w:rPr>
        <w:t xml:space="preserve"> </w:t>
      </w:r>
      <w:r w:rsidR="00C45ACE">
        <w:rPr>
          <w:rFonts w:asciiTheme="minorHAnsi" w:hAnsiTheme="minorHAnsi" w:cstheme="minorHAnsi"/>
          <w:color w:val="333333"/>
          <w:shd w:val="clear" w:color="auto" w:fill="FFFFFF"/>
          <w:lang w:val="it-IT"/>
        </w:rPr>
        <w:t>di serie sulla versione</w:t>
      </w:r>
      <w:r w:rsidR="00444EF7" w:rsidRPr="00B02B3A">
        <w:rPr>
          <w:rFonts w:asciiTheme="minorHAnsi" w:hAnsiTheme="minorHAnsi" w:cstheme="minorHAnsi"/>
          <w:color w:val="333333"/>
          <w:shd w:val="clear" w:color="auto" w:fill="FFFFFF"/>
          <w:lang w:val="it-IT"/>
        </w:rPr>
        <w:t xml:space="preserve"> </w:t>
      </w:r>
      <w:r w:rsidRPr="00B02B3A">
        <w:rPr>
          <w:rFonts w:asciiTheme="minorHAnsi" w:hAnsiTheme="minorHAnsi" w:cstheme="minorHAnsi"/>
          <w:color w:val="333333"/>
          <w:shd w:val="clear" w:color="auto" w:fill="FFFFFF"/>
          <w:lang w:val="it-IT"/>
        </w:rPr>
        <w:t>Intens, che percorre tutta la lunghezza del veicolo per valorizzarne le forme</w:t>
      </w:r>
      <w:r w:rsidR="00444EF7" w:rsidRPr="00B02B3A">
        <w:rPr>
          <w:rFonts w:asciiTheme="minorHAnsi" w:hAnsiTheme="minorHAnsi" w:cstheme="minorHAnsi"/>
          <w:color w:val="333333"/>
          <w:shd w:val="clear" w:color="auto" w:fill="FFFFFF"/>
          <w:lang w:val="it-IT"/>
        </w:rPr>
        <w:t xml:space="preserve"> e sottolineare la li</w:t>
      </w:r>
      <w:r w:rsidR="00167F47" w:rsidRPr="00B02B3A">
        <w:rPr>
          <w:rFonts w:asciiTheme="minorHAnsi" w:hAnsiTheme="minorHAnsi" w:cstheme="minorHAnsi"/>
          <w:color w:val="333333"/>
          <w:shd w:val="clear" w:color="auto" w:fill="FFFFFF"/>
          <w:lang w:val="it-IT"/>
        </w:rPr>
        <w:t>nea di spigolo</w:t>
      </w:r>
      <w:r w:rsidRPr="00B02B3A">
        <w:rPr>
          <w:rFonts w:asciiTheme="minorHAnsi" w:hAnsiTheme="minorHAnsi" w:cstheme="minorHAnsi"/>
          <w:color w:val="333333"/>
          <w:shd w:val="clear" w:color="auto" w:fill="FFFFFF"/>
          <w:lang w:val="it-IT"/>
        </w:rPr>
        <w:t xml:space="preserve">. Il cliente può decidere di sostituirlo con </w:t>
      </w:r>
      <w:r w:rsidR="000118F2">
        <w:rPr>
          <w:rFonts w:asciiTheme="minorHAnsi" w:hAnsiTheme="minorHAnsi" w:cstheme="minorHAnsi"/>
          <w:color w:val="333333"/>
          <w:shd w:val="clear" w:color="auto" w:fill="FFFFFF"/>
          <w:lang w:val="it-IT"/>
        </w:rPr>
        <w:t>una diversa personalizzazione</w:t>
      </w:r>
      <w:r w:rsidRPr="00B02B3A">
        <w:rPr>
          <w:rFonts w:asciiTheme="minorHAnsi" w:hAnsiTheme="minorHAnsi" w:cstheme="minorHAnsi"/>
          <w:color w:val="333333"/>
          <w:shd w:val="clear" w:color="auto" w:fill="FFFFFF"/>
          <w:lang w:val="it-IT"/>
        </w:rPr>
        <w:t>.</w:t>
      </w:r>
    </w:p>
    <w:p w14:paraId="7E8677BD" w14:textId="77777777" w:rsidR="00AB107D" w:rsidRPr="00B02B3A" w:rsidRDefault="00AB107D" w:rsidP="000066B5">
      <w:pPr>
        <w:pStyle w:val="gmail-msolistparagraph"/>
        <w:spacing w:before="0" w:beforeAutospacing="0" w:after="0" w:afterAutospacing="0" w:line="276" w:lineRule="auto"/>
        <w:jc w:val="both"/>
        <w:rPr>
          <w:rFonts w:ascii="Helvetica" w:hAnsi="Helvetica" w:cs="Helvetica"/>
          <w:color w:val="333333"/>
          <w:shd w:val="clear" w:color="auto" w:fill="FFFFFF"/>
          <w:lang w:val="it-IT"/>
        </w:rPr>
      </w:pPr>
    </w:p>
    <w:p w14:paraId="6BC37959" w14:textId="5EA78A7B" w:rsidR="000A65FC" w:rsidRPr="00B02B3A" w:rsidRDefault="00167F47" w:rsidP="2DBE0123">
      <w:pPr>
        <w:spacing w:line="276" w:lineRule="auto"/>
        <w:jc w:val="both"/>
        <w:rPr>
          <w:rFonts w:eastAsiaTheme="minorEastAsia"/>
          <w:b/>
          <w:bCs/>
          <w:sz w:val="24"/>
          <w:szCs w:val="24"/>
          <w:lang w:val="it-IT" w:bidi="en-GB"/>
        </w:rPr>
      </w:pPr>
      <w:r w:rsidRPr="00B02B3A">
        <w:rPr>
          <w:rFonts w:eastAsiaTheme="minorEastAsia"/>
          <w:b/>
          <w:bCs/>
          <w:sz w:val="24"/>
          <w:szCs w:val="24"/>
          <w:lang w:val="it-IT" w:bidi="en-GB"/>
        </w:rPr>
        <w:t xml:space="preserve">Inserti della calandra </w:t>
      </w:r>
    </w:p>
    <w:p w14:paraId="64A3EA89" w14:textId="3F2D1939" w:rsidR="00167F47" w:rsidRPr="00B02B3A" w:rsidRDefault="00167F47" w:rsidP="000066B5">
      <w:pPr>
        <w:pStyle w:val="gmail-msolistparagraph"/>
        <w:spacing w:before="0" w:beforeAutospacing="0" w:after="0" w:afterAutospacing="0" w:line="254" w:lineRule="auto"/>
        <w:jc w:val="both"/>
        <w:rPr>
          <w:lang w:val="it-IT"/>
        </w:rPr>
      </w:pPr>
      <w:r w:rsidRPr="00B02B3A">
        <w:rPr>
          <w:lang w:val="it-IT"/>
        </w:rPr>
        <w:t>Anche i motivi orizzontali della calandra adottano la firma blu elettrico a partire dal</w:t>
      </w:r>
      <w:r w:rsidR="00E541DD">
        <w:rPr>
          <w:lang w:val="it-IT"/>
        </w:rPr>
        <w:t xml:space="preserve"> livell</w:t>
      </w:r>
      <w:r w:rsidRPr="00B02B3A">
        <w:rPr>
          <w:lang w:val="it-IT"/>
        </w:rPr>
        <w:t xml:space="preserve">o Intens. </w:t>
      </w:r>
    </w:p>
    <w:p w14:paraId="6290A4FC" w14:textId="74E08BC3" w:rsidR="00E17464" w:rsidRPr="00B02B3A" w:rsidRDefault="00E17464" w:rsidP="2F86A630">
      <w:pPr>
        <w:jc w:val="both"/>
        <w:rPr>
          <w:lang w:val="it-IT"/>
        </w:rPr>
      </w:pPr>
    </w:p>
    <w:p w14:paraId="3B8F2775" w14:textId="35A93986" w:rsidR="00016646" w:rsidRPr="00B02B3A" w:rsidRDefault="00016646" w:rsidP="2DBE0123">
      <w:pPr>
        <w:spacing w:line="276" w:lineRule="auto"/>
        <w:jc w:val="both"/>
        <w:rPr>
          <w:rFonts w:eastAsiaTheme="minorEastAsia"/>
          <w:b/>
          <w:bCs/>
          <w:sz w:val="24"/>
          <w:szCs w:val="24"/>
          <w:lang w:val="it-IT" w:bidi="en-GB"/>
        </w:rPr>
      </w:pPr>
      <w:r w:rsidRPr="00B02B3A">
        <w:rPr>
          <w:rFonts w:eastAsiaTheme="minorEastAsia"/>
          <w:b/>
          <w:bCs/>
          <w:sz w:val="24"/>
          <w:szCs w:val="24"/>
          <w:lang w:val="it-IT" w:bidi="en-GB"/>
        </w:rPr>
        <w:t>Pr</w:t>
      </w:r>
      <w:r w:rsidR="00167F47" w:rsidRPr="00B02B3A">
        <w:rPr>
          <w:rFonts w:eastAsiaTheme="minorEastAsia"/>
          <w:b/>
          <w:bCs/>
          <w:sz w:val="24"/>
          <w:szCs w:val="24"/>
          <w:lang w:val="it-IT" w:bidi="en-GB"/>
        </w:rPr>
        <w:t xml:space="preserve">esa di ricarica </w:t>
      </w:r>
    </w:p>
    <w:p w14:paraId="72B392AE" w14:textId="5ECCD7DF" w:rsidR="00167F47" w:rsidRPr="00B02B3A" w:rsidRDefault="00167F47" w:rsidP="79F723C0">
      <w:pPr>
        <w:pStyle w:val="gmail-msolistparagraph"/>
        <w:spacing w:before="0" w:beforeAutospacing="0" w:after="0" w:afterAutospacing="0" w:line="254" w:lineRule="auto"/>
        <w:jc w:val="both"/>
        <w:rPr>
          <w:rFonts w:asciiTheme="minorHAnsi" w:hAnsiTheme="minorHAnsi" w:cstheme="minorHAnsi"/>
          <w:color w:val="333333"/>
          <w:shd w:val="clear" w:color="auto" w:fill="FFFFFF"/>
          <w:lang w:val="it-IT"/>
        </w:rPr>
      </w:pPr>
      <w:r w:rsidRPr="00B02B3A">
        <w:rPr>
          <w:rFonts w:asciiTheme="minorHAnsi" w:hAnsiTheme="minorHAnsi" w:cstheme="minorHAnsi"/>
          <w:color w:val="333333"/>
          <w:shd w:val="clear" w:color="auto" w:fill="FFFFFF"/>
          <w:lang w:val="it-IT"/>
        </w:rPr>
        <w:t>La presa di ricarica delle batterie (</w:t>
      </w:r>
      <w:r w:rsidR="00721FE4">
        <w:rPr>
          <w:rFonts w:asciiTheme="minorHAnsi" w:hAnsiTheme="minorHAnsi" w:cstheme="minorHAnsi"/>
          <w:color w:val="333333"/>
          <w:shd w:val="clear" w:color="auto" w:fill="FFFFFF"/>
          <w:lang w:val="it-IT"/>
        </w:rPr>
        <w:t>T</w:t>
      </w:r>
      <w:r w:rsidRPr="00B02B3A">
        <w:rPr>
          <w:rFonts w:asciiTheme="minorHAnsi" w:hAnsiTheme="minorHAnsi" w:cstheme="minorHAnsi"/>
          <w:color w:val="333333"/>
          <w:shd w:val="clear" w:color="auto" w:fill="FFFFFF"/>
          <w:lang w:val="it-IT"/>
        </w:rPr>
        <w:t xml:space="preserve">ipo 2) si </w:t>
      </w:r>
      <w:r w:rsidR="00580190">
        <w:rPr>
          <w:rFonts w:asciiTheme="minorHAnsi" w:hAnsiTheme="minorHAnsi" w:cstheme="minorHAnsi"/>
          <w:color w:val="333333"/>
          <w:shd w:val="clear" w:color="auto" w:fill="FFFFFF"/>
          <w:lang w:val="it-IT"/>
        </w:rPr>
        <w:t>trova</w:t>
      </w:r>
      <w:r w:rsidRPr="00B02B3A">
        <w:rPr>
          <w:rFonts w:asciiTheme="minorHAnsi" w:hAnsiTheme="minorHAnsi" w:cstheme="minorHAnsi"/>
          <w:color w:val="333333"/>
          <w:shd w:val="clear" w:color="auto" w:fill="FFFFFF"/>
          <w:lang w:val="it-IT"/>
        </w:rPr>
        <w:t xml:space="preserve"> dove di solito </w:t>
      </w:r>
      <w:r w:rsidR="00274BB7">
        <w:rPr>
          <w:rFonts w:asciiTheme="minorHAnsi" w:hAnsiTheme="minorHAnsi" w:cstheme="minorHAnsi"/>
          <w:color w:val="333333"/>
          <w:shd w:val="clear" w:color="auto" w:fill="FFFFFF"/>
          <w:lang w:val="it-IT"/>
        </w:rPr>
        <w:t xml:space="preserve">è posizionato </w:t>
      </w:r>
      <w:r w:rsidRPr="00B02B3A">
        <w:rPr>
          <w:rFonts w:asciiTheme="minorHAnsi" w:hAnsiTheme="minorHAnsi" w:cstheme="minorHAnsi"/>
          <w:color w:val="333333"/>
          <w:shd w:val="clear" w:color="auto" w:fill="FFFFFF"/>
          <w:lang w:val="it-IT"/>
        </w:rPr>
        <w:t>lo sportellino del carburante.</w:t>
      </w:r>
    </w:p>
    <w:p w14:paraId="532D912C" w14:textId="77777777" w:rsidR="00167F47" w:rsidRPr="00B02B3A" w:rsidRDefault="00167F47" w:rsidP="79F723C0">
      <w:pPr>
        <w:pStyle w:val="gmail-msolistparagraph"/>
        <w:spacing w:before="0" w:beforeAutospacing="0" w:after="0" w:afterAutospacing="0" w:line="254" w:lineRule="auto"/>
        <w:jc w:val="both"/>
        <w:rPr>
          <w:rFonts w:ascii="Helvetica" w:hAnsi="Helvetica" w:cs="Helvetica"/>
          <w:color w:val="333333"/>
          <w:shd w:val="clear" w:color="auto" w:fill="FFFFFF"/>
          <w:lang w:val="it-IT"/>
        </w:rPr>
      </w:pPr>
    </w:p>
    <w:p w14:paraId="18E6DE22" w14:textId="5B2A36CB" w:rsidR="79F723C0" w:rsidRPr="00B02B3A" w:rsidRDefault="79F723C0" w:rsidP="79F723C0">
      <w:pPr>
        <w:pStyle w:val="gmail-msolistparagraph"/>
        <w:spacing w:before="0" w:beforeAutospacing="0" w:after="0" w:afterAutospacing="0" w:line="254" w:lineRule="auto"/>
        <w:jc w:val="both"/>
        <w:rPr>
          <w:lang w:val="it-IT"/>
        </w:rPr>
      </w:pPr>
    </w:p>
    <w:p w14:paraId="21A301BB" w14:textId="4741AA3F" w:rsidR="62C17585" w:rsidRPr="00B02B3A" w:rsidRDefault="62C17585" w:rsidP="276B8216">
      <w:pPr>
        <w:pStyle w:val="gmail-msolistparagraph"/>
        <w:spacing w:before="0" w:beforeAutospacing="0" w:after="0" w:afterAutospacing="0" w:line="254" w:lineRule="auto"/>
        <w:rPr>
          <w:lang w:val="it-IT"/>
        </w:rPr>
      </w:pPr>
    </w:p>
    <w:p w14:paraId="6C903169" w14:textId="32C08079" w:rsidR="009A49F5" w:rsidRPr="00B02B3A" w:rsidRDefault="006B04BA" w:rsidP="79F723C0">
      <w:pPr>
        <w:rPr>
          <w:rFonts w:ascii="Calibri" w:eastAsia="Calibri" w:hAnsi="Calibri" w:cs="Calibri"/>
          <w:b/>
          <w:bCs/>
          <w:sz w:val="32"/>
          <w:szCs w:val="32"/>
          <w:lang w:val="it-IT" w:bidi="en-GB"/>
        </w:rPr>
      </w:pPr>
      <w:r w:rsidRPr="00B02B3A">
        <w:rPr>
          <w:lang w:val="it-IT"/>
        </w:rPr>
        <w:br w:type="page"/>
      </w:r>
      <w:bookmarkStart w:id="10" w:name="_Toc55574946"/>
      <w:r w:rsidRPr="00B02B3A">
        <w:rPr>
          <w:rStyle w:val="Titolo2Carattere"/>
          <w:b/>
          <w:bCs/>
          <w:sz w:val="32"/>
          <w:szCs w:val="32"/>
          <w:lang w:val="it-IT"/>
        </w:rPr>
        <w:lastRenderedPageBreak/>
        <w:t>Person</w:t>
      </w:r>
      <w:r w:rsidR="00167F47" w:rsidRPr="00B02B3A">
        <w:rPr>
          <w:rStyle w:val="Titolo2Carattere"/>
          <w:b/>
          <w:bCs/>
          <w:sz w:val="32"/>
          <w:szCs w:val="32"/>
          <w:lang w:val="it-IT"/>
        </w:rPr>
        <w:t>alità interna</w:t>
      </w:r>
      <w:bookmarkEnd w:id="10"/>
      <w:r w:rsidR="00167F47" w:rsidRPr="00B02B3A">
        <w:rPr>
          <w:rStyle w:val="Titolo2Carattere"/>
          <w:b/>
          <w:bCs/>
          <w:sz w:val="32"/>
          <w:szCs w:val="32"/>
          <w:lang w:val="it-IT"/>
        </w:rPr>
        <w:t xml:space="preserve"> </w:t>
      </w:r>
    </w:p>
    <w:p w14:paraId="6AEE7F51" w14:textId="37A01AE7" w:rsidR="002918A9" w:rsidRPr="00B02B3A" w:rsidRDefault="002918A9" w:rsidP="00CC51C6">
      <w:pPr>
        <w:pStyle w:val="gmail-msolistparagraph"/>
        <w:spacing w:before="0" w:beforeAutospacing="0" w:after="0" w:afterAutospacing="0" w:line="254" w:lineRule="auto"/>
        <w:jc w:val="both"/>
        <w:rPr>
          <w:rStyle w:val="Enfasigrassetto"/>
          <w:rFonts w:asciiTheme="minorHAnsi" w:hAnsiTheme="minorHAnsi" w:cstheme="minorHAnsi"/>
          <w:i/>
          <w:iCs/>
          <w:color w:val="333333"/>
          <w:shd w:val="clear" w:color="auto" w:fill="FFFFFF"/>
          <w:lang w:val="it-IT"/>
        </w:rPr>
      </w:pPr>
      <w:r w:rsidRPr="00B02B3A">
        <w:rPr>
          <w:rStyle w:val="Enfasigrassetto"/>
          <w:rFonts w:asciiTheme="minorHAnsi" w:hAnsiTheme="minorHAnsi" w:cstheme="minorHAnsi"/>
          <w:i/>
          <w:iCs/>
          <w:color w:val="333333"/>
          <w:shd w:val="clear" w:color="auto" w:fill="FFFFFF"/>
          <w:lang w:val="it-IT"/>
        </w:rPr>
        <w:t xml:space="preserve">Sempre spazioso e funzionale, l’abitacolo continua ad offrire tutte le possibilità di personalizzazione proposte dalla gamma. Il </w:t>
      </w:r>
      <w:r w:rsidR="005A5841">
        <w:rPr>
          <w:rStyle w:val="Enfasigrassetto"/>
          <w:rFonts w:asciiTheme="minorHAnsi" w:hAnsiTheme="minorHAnsi" w:cstheme="minorHAnsi"/>
          <w:i/>
          <w:iCs/>
          <w:color w:val="333333"/>
          <w:shd w:val="clear" w:color="auto" w:fill="FFFFFF"/>
          <w:lang w:val="it-IT"/>
        </w:rPr>
        <w:t xml:space="preserve">display </w:t>
      </w:r>
      <w:r w:rsidRPr="00B02B3A">
        <w:rPr>
          <w:rStyle w:val="Enfasigrassetto"/>
          <w:rFonts w:asciiTheme="minorHAnsi" w:hAnsiTheme="minorHAnsi" w:cstheme="minorHAnsi"/>
          <w:i/>
          <w:iCs/>
          <w:color w:val="333333"/>
          <w:shd w:val="clear" w:color="auto" w:fill="FFFFFF"/>
          <w:lang w:val="it-IT"/>
        </w:rPr>
        <w:t>touchscreen a colori da 7”, inedito per il segmento, consente di accedere alla nuova connettività di Twingo.</w:t>
      </w:r>
    </w:p>
    <w:p w14:paraId="761EDB72" w14:textId="77777777" w:rsidR="002918A9" w:rsidRPr="00B02B3A" w:rsidRDefault="002918A9" w:rsidP="00CC51C6">
      <w:pPr>
        <w:pStyle w:val="gmail-msolistparagraph"/>
        <w:spacing w:before="0" w:beforeAutospacing="0" w:after="0" w:afterAutospacing="0" w:line="254" w:lineRule="auto"/>
        <w:jc w:val="both"/>
        <w:rPr>
          <w:rStyle w:val="Enfasigrassetto"/>
          <w:rFonts w:ascii="Helvetica" w:hAnsi="Helvetica" w:cs="Helvetica"/>
          <w:color w:val="333333"/>
          <w:shd w:val="clear" w:color="auto" w:fill="FFFFFF"/>
          <w:lang w:val="it-IT"/>
        </w:rPr>
      </w:pPr>
    </w:p>
    <w:p w14:paraId="2901CC69" w14:textId="420F3D38" w:rsidR="00B21C6A" w:rsidRPr="00B02B3A" w:rsidRDefault="7D6D6BF4" w:rsidP="276B8216">
      <w:pPr>
        <w:pStyle w:val="gmail-msolistparagraph"/>
        <w:spacing w:before="0" w:beforeAutospacing="0" w:after="0" w:afterAutospacing="0" w:line="254" w:lineRule="auto"/>
        <w:rPr>
          <w:lang w:val="it-IT"/>
        </w:rPr>
      </w:pPr>
      <w:r w:rsidRPr="00B02B3A">
        <w:rPr>
          <w:noProof/>
          <w:lang w:val="it-IT"/>
        </w:rPr>
        <w:drawing>
          <wp:inline distT="0" distB="0" distL="0" distR="0" wp14:anchorId="59FC7086" wp14:editId="57B09A88">
            <wp:extent cx="5467230" cy="2915857"/>
            <wp:effectExtent l="0" t="0" r="0" b="0"/>
            <wp:docPr id="986485583" name="Image 61288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28891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7230" cy="2915857"/>
                    </a:xfrm>
                    <a:prstGeom prst="rect">
                      <a:avLst/>
                    </a:prstGeom>
                  </pic:spPr>
                </pic:pic>
              </a:graphicData>
            </a:graphic>
          </wp:inline>
        </w:drawing>
      </w:r>
    </w:p>
    <w:p w14:paraId="2B02AE00" w14:textId="086D02CF" w:rsidR="210E0C66" w:rsidRPr="00B02B3A" w:rsidRDefault="210E0C66" w:rsidP="210E0C66">
      <w:pPr>
        <w:pStyle w:val="gmail-msolistparagraph"/>
        <w:spacing w:before="0" w:beforeAutospacing="0" w:after="0" w:afterAutospacing="0" w:line="254" w:lineRule="auto"/>
        <w:jc w:val="both"/>
        <w:rPr>
          <w:lang w:val="it-IT"/>
        </w:rPr>
      </w:pPr>
    </w:p>
    <w:p w14:paraId="66A2E19F" w14:textId="593FA30F" w:rsidR="00BE21F3" w:rsidRPr="00B02B3A" w:rsidRDefault="00BE21F3" w:rsidP="005A5841">
      <w:pPr>
        <w:shd w:val="clear" w:color="auto" w:fill="FFFFFF"/>
        <w:spacing w:after="384" w:line="240" w:lineRule="auto"/>
        <w:jc w:val="both"/>
        <w:rPr>
          <w:rFonts w:eastAsia="Times New Roman" w:cstheme="minorHAnsi"/>
          <w:color w:val="333333"/>
          <w:lang w:val="it-IT" w:eastAsia="fr-FR"/>
        </w:rPr>
      </w:pPr>
      <w:r w:rsidRPr="00B02B3A">
        <w:rPr>
          <w:rFonts w:eastAsia="Times New Roman" w:cstheme="minorHAnsi"/>
          <w:color w:val="333333"/>
          <w:lang w:val="it-IT" w:eastAsia="fr-FR"/>
        </w:rPr>
        <w:t xml:space="preserve">Twingo Electric </w:t>
      </w:r>
      <w:r w:rsidR="0069719F" w:rsidRPr="0069719F">
        <w:rPr>
          <w:rFonts w:eastAsia="Times New Roman" w:cstheme="minorHAnsi"/>
          <w:color w:val="333333"/>
          <w:lang w:val="it-IT" w:eastAsia="fr-FR"/>
        </w:rPr>
        <w:t xml:space="preserve">permette di scegliere l’ambiente interno tra diversi pack di personalizzazione che stabiliscono il colore del profilo della plancia, degli aeratori e degli inserti del volante, ma anche la tinta </w:t>
      </w:r>
      <w:r w:rsidR="00C8715D">
        <w:rPr>
          <w:rFonts w:eastAsia="Times New Roman" w:cstheme="minorHAnsi"/>
          <w:color w:val="333333"/>
          <w:lang w:val="it-IT" w:eastAsia="fr-FR"/>
        </w:rPr>
        <w:t>della trama</w:t>
      </w:r>
      <w:r w:rsidR="0069719F" w:rsidRPr="0069719F">
        <w:rPr>
          <w:rFonts w:eastAsia="Times New Roman" w:cstheme="minorHAnsi"/>
          <w:color w:val="333333"/>
          <w:lang w:val="it-IT" w:eastAsia="fr-FR"/>
        </w:rPr>
        <w:t xml:space="preserve"> della selleria</w:t>
      </w:r>
      <w:r w:rsidRPr="00B02B3A">
        <w:rPr>
          <w:rFonts w:eastAsia="Times New Roman" w:cstheme="minorHAnsi"/>
          <w:color w:val="333333"/>
          <w:lang w:val="it-IT" w:eastAsia="fr-FR"/>
        </w:rPr>
        <w:t xml:space="preserve">. La consolle centrale prevede capienti vani portaoggetti nonché un </w:t>
      </w:r>
      <w:r w:rsidR="004B3FCF" w:rsidRPr="00B02B3A">
        <w:rPr>
          <w:rFonts w:eastAsia="Times New Roman" w:cstheme="minorHAnsi"/>
          <w:color w:val="333333"/>
          <w:lang w:val="it-IT" w:eastAsia="fr-FR"/>
        </w:rPr>
        <w:t xml:space="preserve">display </w:t>
      </w:r>
      <w:r w:rsidRPr="00B02B3A">
        <w:rPr>
          <w:rFonts w:eastAsia="Times New Roman" w:cstheme="minorHAnsi"/>
          <w:color w:val="333333"/>
          <w:lang w:val="it-IT" w:eastAsia="fr-FR"/>
        </w:rPr>
        <w:t xml:space="preserve">touchscreen centrale da 7” </w:t>
      </w:r>
      <w:r w:rsidR="00FE04C0">
        <w:rPr>
          <w:rFonts w:eastAsia="Times New Roman" w:cstheme="minorHAnsi"/>
          <w:color w:val="333333"/>
          <w:lang w:val="it-IT" w:eastAsia="fr-FR"/>
        </w:rPr>
        <w:t>di serie su tutta la gamma</w:t>
      </w:r>
      <w:r w:rsidRPr="00B02B3A">
        <w:rPr>
          <w:rFonts w:eastAsia="Times New Roman" w:cstheme="minorHAnsi"/>
          <w:color w:val="333333"/>
          <w:lang w:val="it-IT" w:eastAsia="fr-FR"/>
        </w:rPr>
        <w:t>.</w:t>
      </w:r>
    </w:p>
    <w:p w14:paraId="02F8175F" w14:textId="7C44CD3C" w:rsidR="00B57926" w:rsidRPr="00B02B3A" w:rsidRDefault="009F3629" w:rsidP="2DBE0123">
      <w:pPr>
        <w:spacing w:line="276" w:lineRule="auto"/>
        <w:jc w:val="both"/>
        <w:rPr>
          <w:rFonts w:eastAsiaTheme="minorEastAsia"/>
          <w:b/>
          <w:bCs/>
          <w:sz w:val="24"/>
          <w:szCs w:val="24"/>
          <w:lang w:val="it-IT" w:bidi="en-GB"/>
        </w:rPr>
      </w:pPr>
      <w:r w:rsidRPr="00B02B3A">
        <w:rPr>
          <w:rFonts w:eastAsiaTheme="minorEastAsia"/>
          <w:b/>
          <w:bCs/>
          <w:sz w:val="24"/>
          <w:szCs w:val="24"/>
          <w:lang w:val="it-IT" w:bidi="en-GB"/>
        </w:rPr>
        <w:t>Lev</w:t>
      </w:r>
      <w:r w:rsidR="008E4B19" w:rsidRPr="00B02B3A">
        <w:rPr>
          <w:rFonts w:eastAsiaTheme="minorEastAsia"/>
          <w:b/>
          <w:bCs/>
          <w:sz w:val="24"/>
          <w:szCs w:val="24"/>
          <w:lang w:val="it-IT" w:bidi="en-GB"/>
        </w:rPr>
        <w:t xml:space="preserve">a del cambio </w:t>
      </w:r>
    </w:p>
    <w:p w14:paraId="75D63AB5" w14:textId="40C98014" w:rsidR="00B57926" w:rsidRPr="00B02B3A" w:rsidRDefault="00B57926" w:rsidP="638BC980">
      <w:pPr>
        <w:spacing w:after="0" w:line="254" w:lineRule="auto"/>
        <w:jc w:val="both"/>
        <w:rPr>
          <w:b/>
          <w:bCs/>
          <w:color w:val="002060"/>
          <w:sz w:val="24"/>
          <w:szCs w:val="24"/>
          <w:lang w:val="it-IT" w:bidi="en-GB"/>
        </w:rPr>
      </w:pPr>
      <w:r w:rsidRPr="00B02B3A">
        <w:rPr>
          <w:lang w:val="it-IT"/>
        </w:rPr>
        <w:t>L</w:t>
      </w:r>
      <w:r w:rsidR="008E4B19" w:rsidRPr="00B02B3A">
        <w:rPr>
          <w:lang w:val="it-IT"/>
        </w:rPr>
        <w:t xml:space="preserve">a leva del cambio permette di selezionare varie modalità di guida della motorizzazione elettrica. </w:t>
      </w:r>
      <w:r w:rsidRPr="00B02B3A">
        <w:rPr>
          <w:lang w:val="it-IT"/>
        </w:rPr>
        <w:t xml:space="preserve"> </w:t>
      </w:r>
    </w:p>
    <w:p w14:paraId="06F36745" w14:textId="0C6A3D69" w:rsidR="00671AD7" w:rsidRPr="00B02B3A" w:rsidRDefault="00671AD7" w:rsidP="2F86A630">
      <w:pPr>
        <w:jc w:val="both"/>
        <w:rPr>
          <w:lang w:val="it-IT"/>
        </w:rPr>
      </w:pPr>
    </w:p>
    <w:p w14:paraId="787055AB" w14:textId="44B982C8" w:rsidR="00887E74" w:rsidRPr="00B02B3A" w:rsidRDefault="00117494" w:rsidP="2DBE0123">
      <w:pPr>
        <w:spacing w:line="276" w:lineRule="auto"/>
        <w:jc w:val="both"/>
        <w:rPr>
          <w:rFonts w:eastAsiaTheme="minorEastAsia"/>
          <w:b/>
          <w:bCs/>
          <w:sz w:val="24"/>
          <w:szCs w:val="24"/>
          <w:lang w:val="it-IT" w:bidi="en-GB"/>
        </w:rPr>
      </w:pPr>
      <w:r>
        <w:rPr>
          <w:rFonts w:eastAsiaTheme="minorEastAsia"/>
          <w:b/>
          <w:bCs/>
          <w:sz w:val="24"/>
          <w:szCs w:val="24"/>
          <w:lang w:val="it-IT" w:bidi="en-GB"/>
        </w:rPr>
        <w:t>Soglie porta</w:t>
      </w:r>
      <w:r w:rsidR="008E4B19" w:rsidRPr="00B02B3A">
        <w:rPr>
          <w:rFonts w:eastAsiaTheme="minorEastAsia"/>
          <w:b/>
          <w:bCs/>
          <w:sz w:val="24"/>
          <w:szCs w:val="24"/>
          <w:lang w:val="it-IT" w:bidi="en-GB"/>
        </w:rPr>
        <w:t xml:space="preserve"> </w:t>
      </w:r>
    </w:p>
    <w:p w14:paraId="5D7F89CE" w14:textId="7C642732" w:rsidR="008E4B19" w:rsidRPr="00B02B3A" w:rsidRDefault="008E4B19" w:rsidP="008E4B19">
      <w:pPr>
        <w:pStyle w:val="gmail-msolistparagraph"/>
        <w:spacing w:before="0" w:beforeAutospacing="0" w:after="0" w:afterAutospacing="0" w:line="254" w:lineRule="auto"/>
        <w:jc w:val="both"/>
        <w:rPr>
          <w:rFonts w:asciiTheme="minorHAnsi" w:hAnsiTheme="minorHAnsi" w:cstheme="minorHAnsi"/>
          <w:color w:val="333333"/>
          <w:shd w:val="clear" w:color="auto" w:fill="FFFFFF"/>
          <w:lang w:val="it-IT"/>
        </w:rPr>
      </w:pPr>
      <w:r w:rsidRPr="00B02B3A">
        <w:rPr>
          <w:rFonts w:asciiTheme="minorHAnsi" w:hAnsiTheme="minorHAnsi" w:cstheme="minorHAnsi"/>
          <w:color w:val="333333"/>
          <w:shd w:val="clear" w:color="auto" w:fill="FFFFFF"/>
          <w:lang w:val="it-IT"/>
        </w:rPr>
        <w:t xml:space="preserve">Il look elettrico dai dettagli blu si evince anche </w:t>
      </w:r>
      <w:r w:rsidR="001B38D5">
        <w:rPr>
          <w:rFonts w:asciiTheme="minorHAnsi" w:hAnsiTheme="minorHAnsi" w:cstheme="minorHAnsi"/>
          <w:color w:val="333333"/>
          <w:shd w:val="clear" w:color="auto" w:fill="FFFFFF"/>
          <w:lang w:val="it-IT"/>
        </w:rPr>
        <w:t>dalle soglie porta</w:t>
      </w:r>
      <w:r w:rsidRPr="00B02B3A">
        <w:rPr>
          <w:rFonts w:asciiTheme="minorHAnsi" w:hAnsiTheme="minorHAnsi" w:cstheme="minorHAnsi"/>
          <w:color w:val="333333"/>
          <w:shd w:val="clear" w:color="auto" w:fill="FFFFFF"/>
          <w:lang w:val="it-IT"/>
        </w:rPr>
        <w:t xml:space="preserve"> anterior</w:t>
      </w:r>
      <w:r w:rsidR="004B3FCF" w:rsidRPr="00B02B3A">
        <w:rPr>
          <w:rFonts w:asciiTheme="minorHAnsi" w:hAnsiTheme="minorHAnsi" w:cstheme="minorHAnsi"/>
          <w:color w:val="333333"/>
          <w:shd w:val="clear" w:color="auto" w:fill="FFFFFF"/>
          <w:lang w:val="it-IT"/>
        </w:rPr>
        <w:t>i</w:t>
      </w:r>
      <w:r w:rsidR="00D85F7A">
        <w:rPr>
          <w:rFonts w:asciiTheme="minorHAnsi" w:hAnsiTheme="minorHAnsi" w:cstheme="minorHAnsi"/>
          <w:color w:val="333333"/>
          <w:shd w:val="clear" w:color="auto" w:fill="FFFFFF"/>
          <w:lang w:val="it-IT"/>
        </w:rPr>
        <w:t>,</w:t>
      </w:r>
      <w:r w:rsidRPr="00B02B3A">
        <w:rPr>
          <w:rFonts w:asciiTheme="minorHAnsi" w:hAnsiTheme="minorHAnsi" w:cstheme="minorHAnsi"/>
          <w:color w:val="333333"/>
          <w:shd w:val="clear" w:color="auto" w:fill="FFFFFF"/>
          <w:lang w:val="it-IT"/>
        </w:rPr>
        <w:t xml:space="preserve"> caratterizzat</w:t>
      </w:r>
      <w:r w:rsidR="00281692">
        <w:rPr>
          <w:rFonts w:asciiTheme="minorHAnsi" w:hAnsiTheme="minorHAnsi" w:cstheme="minorHAnsi"/>
          <w:color w:val="333333"/>
          <w:shd w:val="clear" w:color="auto" w:fill="FFFFFF"/>
          <w:lang w:val="it-IT"/>
        </w:rPr>
        <w:t>e</w:t>
      </w:r>
      <w:r w:rsidRPr="00B02B3A">
        <w:rPr>
          <w:rFonts w:asciiTheme="minorHAnsi" w:hAnsiTheme="minorHAnsi" w:cstheme="minorHAnsi"/>
          <w:color w:val="333333"/>
          <w:shd w:val="clear" w:color="auto" w:fill="FFFFFF"/>
          <w:lang w:val="it-IT"/>
        </w:rPr>
        <w:t xml:space="preserve"> da un motivo che trae ispirazione dallo stripping proposto sulla carrozzeria esterna.</w:t>
      </w:r>
    </w:p>
    <w:p w14:paraId="4018E217" w14:textId="77777777" w:rsidR="008E4B19" w:rsidRPr="00B02B3A" w:rsidRDefault="008E4B19" w:rsidP="000066B5">
      <w:pPr>
        <w:pStyle w:val="gmail-msolistparagraph"/>
        <w:spacing w:before="0" w:beforeAutospacing="0" w:after="0" w:afterAutospacing="0" w:line="254" w:lineRule="auto"/>
        <w:jc w:val="both"/>
        <w:rPr>
          <w:rFonts w:ascii="Helvetica" w:hAnsi="Helvetica" w:cs="Helvetica"/>
          <w:color w:val="333333"/>
          <w:shd w:val="clear" w:color="auto" w:fill="FFFFFF"/>
          <w:lang w:val="it-IT"/>
        </w:rPr>
      </w:pPr>
    </w:p>
    <w:p w14:paraId="1F872B73" w14:textId="6DD46396" w:rsidR="00887E74" w:rsidRPr="00B02B3A" w:rsidRDefault="004B3FCF" w:rsidP="2DBE0123">
      <w:pPr>
        <w:spacing w:line="276" w:lineRule="auto"/>
        <w:jc w:val="both"/>
        <w:rPr>
          <w:rFonts w:eastAsiaTheme="minorEastAsia"/>
          <w:b/>
          <w:bCs/>
          <w:sz w:val="24"/>
          <w:szCs w:val="24"/>
          <w:lang w:val="it-IT" w:bidi="en-GB"/>
        </w:rPr>
      </w:pPr>
      <w:r w:rsidRPr="00B02B3A">
        <w:rPr>
          <w:rFonts w:eastAsiaTheme="minorEastAsia"/>
          <w:b/>
          <w:bCs/>
          <w:sz w:val="24"/>
          <w:szCs w:val="24"/>
          <w:lang w:val="it-IT" w:bidi="en-GB"/>
        </w:rPr>
        <w:t xml:space="preserve">Display touchscreen da 7”     </w:t>
      </w:r>
    </w:p>
    <w:p w14:paraId="108BB903" w14:textId="64F61C59" w:rsidR="009E6BF3" w:rsidRPr="00B02B3A" w:rsidRDefault="009E6BF3" w:rsidP="5EBE586A">
      <w:pPr>
        <w:pStyle w:val="gmail-msolistparagraph"/>
        <w:spacing w:before="0" w:beforeAutospacing="0" w:after="0" w:afterAutospacing="0" w:line="254" w:lineRule="auto"/>
        <w:jc w:val="both"/>
        <w:rPr>
          <w:rFonts w:asciiTheme="minorHAnsi" w:hAnsiTheme="minorHAnsi" w:cstheme="minorHAnsi"/>
          <w:color w:val="333333"/>
          <w:shd w:val="clear" w:color="auto" w:fill="FFFFFF"/>
          <w:lang w:val="it-IT"/>
        </w:rPr>
      </w:pPr>
      <w:r w:rsidRPr="00B02B3A">
        <w:rPr>
          <w:rFonts w:asciiTheme="minorHAnsi" w:hAnsiTheme="minorHAnsi" w:cstheme="minorHAnsi"/>
          <w:color w:val="333333"/>
          <w:shd w:val="clear" w:color="auto" w:fill="FFFFFF"/>
          <w:lang w:val="it-IT"/>
        </w:rPr>
        <w:t xml:space="preserve">Il conducente può accedere a tutti i servizi connessi di Renault EASY CONNECT tramite il </w:t>
      </w:r>
      <w:r w:rsidR="00D85F7A">
        <w:rPr>
          <w:rFonts w:asciiTheme="minorHAnsi" w:hAnsiTheme="minorHAnsi" w:cstheme="minorHAnsi"/>
          <w:color w:val="333333"/>
          <w:shd w:val="clear" w:color="auto" w:fill="FFFFFF"/>
          <w:lang w:val="it-IT"/>
        </w:rPr>
        <w:t xml:space="preserve">display </w:t>
      </w:r>
      <w:r w:rsidRPr="00B02B3A">
        <w:rPr>
          <w:rFonts w:asciiTheme="minorHAnsi" w:hAnsiTheme="minorHAnsi" w:cstheme="minorHAnsi"/>
          <w:color w:val="333333"/>
          <w:shd w:val="clear" w:color="auto" w:fill="FFFFFF"/>
          <w:lang w:val="it-IT"/>
        </w:rPr>
        <w:t xml:space="preserve">touchscreen da 7” Renault EASY LINK, integrato nella consolle centrale </w:t>
      </w:r>
      <w:r w:rsidR="001436AD">
        <w:rPr>
          <w:rFonts w:asciiTheme="minorHAnsi" w:hAnsiTheme="minorHAnsi" w:cstheme="minorHAnsi"/>
          <w:color w:val="333333"/>
          <w:shd w:val="clear" w:color="auto" w:fill="FFFFFF"/>
          <w:lang w:val="it-IT"/>
        </w:rPr>
        <w:t>e di serie su tutta la gamma</w:t>
      </w:r>
      <w:r w:rsidRPr="00B02B3A">
        <w:rPr>
          <w:rFonts w:asciiTheme="minorHAnsi" w:hAnsiTheme="minorHAnsi" w:cstheme="minorHAnsi"/>
          <w:color w:val="333333"/>
          <w:shd w:val="clear" w:color="auto" w:fill="FFFFFF"/>
          <w:lang w:val="it-IT"/>
        </w:rPr>
        <w:t xml:space="preserve">. Può farlo anche dallo smartphone, mediante l’App mobile MY Renault. Questo ambiente connesso si arricchisce, su Twingo Electric, di servizi specifici per i veicoli elettrici che ne facilitano l’utilizzo, come il monitoraggio della ricarica e la pianificazione del percorso </w:t>
      </w:r>
      <w:r w:rsidR="00964414">
        <w:rPr>
          <w:rFonts w:asciiTheme="minorHAnsi" w:hAnsiTheme="minorHAnsi" w:cstheme="minorHAnsi"/>
          <w:color w:val="333333"/>
          <w:shd w:val="clear" w:color="auto" w:fill="FFFFFF"/>
          <w:lang w:val="it-IT"/>
        </w:rPr>
        <w:t xml:space="preserve">tenendo conto delle </w:t>
      </w:r>
      <w:r w:rsidR="00285F88">
        <w:rPr>
          <w:rFonts w:asciiTheme="minorHAnsi" w:hAnsiTheme="minorHAnsi" w:cstheme="minorHAnsi"/>
          <w:color w:val="333333"/>
          <w:shd w:val="clear" w:color="auto" w:fill="FFFFFF"/>
          <w:lang w:val="it-IT"/>
        </w:rPr>
        <w:t>soste per la ricari</w:t>
      </w:r>
      <w:r w:rsidRPr="00B02B3A">
        <w:rPr>
          <w:rFonts w:asciiTheme="minorHAnsi" w:hAnsiTheme="minorHAnsi" w:cstheme="minorHAnsi"/>
          <w:color w:val="333333"/>
          <w:shd w:val="clear" w:color="auto" w:fill="FFFFFF"/>
          <w:lang w:val="it-IT"/>
        </w:rPr>
        <w:t xml:space="preserve">ca. </w:t>
      </w:r>
    </w:p>
    <w:p w14:paraId="77B0C7C3" w14:textId="426449DC" w:rsidR="638BC980" w:rsidRPr="00B02B3A" w:rsidRDefault="009E6BF3" w:rsidP="5EBE586A">
      <w:pPr>
        <w:pStyle w:val="Titolo2"/>
        <w:rPr>
          <w:rFonts w:asciiTheme="minorHAnsi" w:eastAsiaTheme="minorEastAsia" w:hAnsiTheme="minorHAnsi" w:cstheme="minorBidi"/>
          <w:b/>
          <w:bCs/>
          <w:color w:val="000000" w:themeColor="text1"/>
          <w:sz w:val="32"/>
          <w:szCs w:val="32"/>
          <w:lang w:val="it-IT" w:bidi="en-GB"/>
        </w:rPr>
      </w:pPr>
      <w:bookmarkStart w:id="11" w:name="_Toc55574947"/>
      <w:r w:rsidRPr="00B02B3A">
        <w:rPr>
          <w:rFonts w:asciiTheme="minorHAnsi" w:eastAsiaTheme="minorEastAsia" w:hAnsiTheme="minorHAnsi" w:cstheme="minorBidi"/>
          <w:b/>
          <w:bCs/>
          <w:sz w:val="32"/>
          <w:szCs w:val="32"/>
          <w:lang w:val="it-IT"/>
        </w:rPr>
        <w:lastRenderedPageBreak/>
        <w:t>V</w:t>
      </w:r>
      <w:r w:rsidR="000E5095" w:rsidRPr="00B02B3A">
        <w:rPr>
          <w:rFonts w:asciiTheme="minorHAnsi" w:eastAsiaTheme="minorEastAsia" w:hAnsiTheme="minorHAnsi" w:cstheme="minorBidi"/>
          <w:b/>
          <w:bCs/>
          <w:sz w:val="32"/>
          <w:szCs w:val="32"/>
          <w:lang w:val="it-IT"/>
        </w:rPr>
        <w:t>ibes</w:t>
      </w:r>
      <w:bookmarkEnd w:id="11"/>
      <w:r w:rsidR="00D26DDA">
        <w:rPr>
          <w:rFonts w:asciiTheme="minorHAnsi" w:eastAsiaTheme="minorEastAsia" w:hAnsiTheme="minorHAnsi" w:cstheme="minorBidi"/>
          <w:b/>
          <w:bCs/>
          <w:sz w:val="32"/>
          <w:szCs w:val="32"/>
          <w:lang w:val="it-IT"/>
        </w:rPr>
        <w:t xml:space="preserve"> Limited Edition</w:t>
      </w:r>
    </w:p>
    <w:p w14:paraId="53DE0866" w14:textId="5124B5C2" w:rsidR="466B9B6D" w:rsidRPr="00B02B3A" w:rsidRDefault="466B9B6D" w:rsidP="466B9B6D">
      <w:pPr>
        <w:spacing w:after="0" w:line="254" w:lineRule="auto"/>
        <w:rPr>
          <w:rFonts w:ascii="Calibri" w:eastAsia="Calibri" w:hAnsi="Calibri" w:cs="Calibri"/>
          <w:b/>
          <w:bCs/>
          <w:sz w:val="32"/>
          <w:szCs w:val="32"/>
          <w:lang w:val="it-IT"/>
        </w:rPr>
      </w:pPr>
    </w:p>
    <w:p w14:paraId="361C256A" w14:textId="55A777F4" w:rsidR="54D89962" w:rsidRPr="00B02B3A" w:rsidRDefault="007C28F0" w:rsidP="276B8216">
      <w:pPr>
        <w:spacing w:after="0" w:line="254" w:lineRule="auto"/>
        <w:rPr>
          <w:lang w:val="it-IT"/>
        </w:rPr>
      </w:pPr>
      <w:r w:rsidRPr="00B02B3A">
        <w:rPr>
          <w:noProof/>
          <w:lang w:val="it-IT"/>
        </w:rPr>
        <w:drawing>
          <wp:inline distT="0" distB="0" distL="0" distR="0" wp14:anchorId="5B73744C" wp14:editId="41D9A54E">
            <wp:extent cx="5762625" cy="38385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0A5309E3" w14:textId="122664C0" w:rsidR="3048317B" w:rsidRPr="00B02B3A" w:rsidRDefault="3048317B" w:rsidP="3048317B">
      <w:pPr>
        <w:spacing w:after="0" w:line="254" w:lineRule="auto"/>
        <w:rPr>
          <w:lang w:val="it-IT"/>
        </w:rPr>
      </w:pPr>
    </w:p>
    <w:p w14:paraId="59EC6253" w14:textId="33D9396B" w:rsidR="007239F4" w:rsidRPr="00B02B3A" w:rsidRDefault="008C7D35" w:rsidP="001F0B00">
      <w:pPr>
        <w:pStyle w:val="gmail-msolistparagraph"/>
        <w:spacing w:before="0" w:beforeAutospacing="0" w:after="0" w:afterAutospacing="0" w:line="254" w:lineRule="auto"/>
        <w:jc w:val="both"/>
        <w:rPr>
          <w:lang w:val="it-IT"/>
        </w:rPr>
      </w:pPr>
      <w:r w:rsidRPr="00B02B3A">
        <w:rPr>
          <w:lang w:val="it-IT"/>
        </w:rPr>
        <w:t>T</w:t>
      </w:r>
      <w:r w:rsidR="003E5B75" w:rsidRPr="00B02B3A">
        <w:rPr>
          <w:lang w:val="it-IT"/>
        </w:rPr>
        <w:t>wingo</w:t>
      </w:r>
      <w:r w:rsidRPr="00B02B3A">
        <w:rPr>
          <w:lang w:val="it-IT"/>
        </w:rPr>
        <w:t> </w:t>
      </w:r>
      <w:r w:rsidR="00755987" w:rsidRPr="00B02B3A">
        <w:rPr>
          <w:lang w:val="it-IT"/>
        </w:rPr>
        <w:t xml:space="preserve">Electric </w:t>
      </w:r>
      <w:r w:rsidR="00D26DDA">
        <w:rPr>
          <w:lang w:val="it-IT"/>
        </w:rPr>
        <w:t xml:space="preserve">è disponibile </w:t>
      </w:r>
      <w:r w:rsidR="008F5B43" w:rsidRPr="00B02B3A">
        <w:rPr>
          <w:lang w:val="it-IT"/>
        </w:rPr>
        <w:t xml:space="preserve">al lancio </w:t>
      </w:r>
      <w:r w:rsidR="00D26DDA">
        <w:rPr>
          <w:lang w:val="it-IT"/>
        </w:rPr>
        <w:t xml:space="preserve">anche in </w:t>
      </w:r>
      <w:r w:rsidR="00AE1396">
        <w:rPr>
          <w:lang w:val="it-IT"/>
        </w:rPr>
        <w:t>una nuovissima</w:t>
      </w:r>
      <w:r w:rsidR="008F5B43" w:rsidRPr="00B02B3A">
        <w:rPr>
          <w:lang w:val="it-IT"/>
        </w:rPr>
        <w:t xml:space="preserve"> </w:t>
      </w:r>
      <w:r w:rsidR="0028542D">
        <w:rPr>
          <w:lang w:val="it-IT"/>
        </w:rPr>
        <w:t xml:space="preserve">serie speciale, </w:t>
      </w:r>
      <w:r w:rsidR="00755987" w:rsidRPr="00B02B3A">
        <w:rPr>
          <w:lang w:val="it-IT"/>
        </w:rPr>
        <w:t>Vibes</w:t>
      </w:r>
      <w:r w:rsidR="0028542D">
        <w:rPr>
          <w:lang w:val="it-IT"/>
        </w:rPr>
        <w:t xml:space="preserve"> Limited Edition</w:t>
      </w:r>
      <w:r w:rsidR="008F5B43" w:rsidRPr="00B02B3A">
        <w:rPr>
          <w:lang w:val="it-IT"/>
        </w:rPr>
        <w:t xml:space="preserve">. Questa spumeggiante </w:t>
      </w:r>
      <w:r w:rsidR="00AE1396">
        <w:rPr>
          <w:lang w:val="it-IT"/>
        </w:rPr>
        <w:t>serie limitata</w:t>
      </w:r>
      <w:r w:rsidR="008F5B43" w:rsidRPr="00B02B3A">
        <w:rPr>
          <w:lang w:val="it-IT"/>
        </w:rPr>
        <w:t xml:space="preserve">, dal look dinamico ed espressivo, introduce in esclusiva </w:t>
      </w:r>
      <w:r w:rsidR="00195598" w:rsidRPr="00B02B3A">
        <w:rPr>
          <w:lang w:val="it-IT"/>
        </w:rPr>
        <w:t>la tinta</w:t>
      </w:r>
      <w:r w:rsidR="008F5B43" w:rsidRPr="00B02B3A">
        <w:rPr>
          <w:lang w:val="it-IT"/>
        </w:rPr>
        <w:t xml:space="preserve"> </w:t>
      </w:r>
      <w:r w:rsidR="00916033" w:rsidRPr="00B02B3A">
        <w:rPr>
          <w:lang w:val="it-IT"/>
        </w:rPr>
        <w:t>Orange </w:t>
      </w:r>
      <w:r w:rsidR="00F439D5" w:rsidRPr="00B02B3A">
        <w:rPr>
          <w:lang w:val="it-IT"/>
        </w:rPr>
        <w:t>Valencia</w:t>
      </w:r>
      <w:r w:rsidR="00916033" w:rsidRPr="00B02B3A">
        <w:rPr>
          <w:lang w:val="it-IT"/>
        </w:rPr>
        <w:t xml:space="preserve"> </w:t>
      </w:r>
      <w:r w:rsidR="008F5B43" w:rsidRPr="00B02B3A">
        <w:rPr>
          <w:lang w:val="it-IT"/>
        </w:rPr>
        <w:t>nella</w:t>
      </w:r>
      <w:r w:rsidR="00916033" w:rsidRPr="00B02B3A">
        <w:rPr>
          <w:lang w:val="it-IT"/>
        </w:rPr>
        <w:t xml:space="preserve"> gamm</w:t>
      </w:r>
      <w:r w:rsidR="008F5B43" w:rsidRPr="00B02B3A">
        <w:rPr>
          <w:lang w:val="it-IT"/>
        </w:rPr>
        <w:t>a</w:t>
      </w:r>
      <w:r w:rsidR="00916033" w:rsidRPr="00B02B3A">
        <w:rPr>
          <w:lang w:val="it-IT"/>
        </w:rPr>
        <w:t xml:space="preserve"> </w:t>
      </w:r>
      <w:r w:rsidR="006A51F5" w:rsidRPr="00B02B3A">
        <w:rPr>
          <w:lang w:val="it-IT"/>
        </w:rPr>
        <w:t>T</w:t>
      </w:r>
      <w:r w:rsidR="00FA3B77" w:rsidRPr="00B02B3A">
        <w:rPr>
          <w:lang w:val="it-IT"/>
        </w:rPr>
        <w:t>wingo</w:t>
      </w:r>
      <w:r w:rsidR="00F439D5" w:rsidRPr="00B02B3A">
        <w:rPr>
          <w:lang w:val="it-IT"/>
        </w:rPr>
        <w:t xml:space="preserve">. </w:t>
      </w:r>
      <w:r w:rsidR="001E4C83" w:rsidRPr="00B02B3A">
        <w:rPr>
          <w:lang w:val="it-IT"/>
        </w:rPr>
        <w:t xml:space="preserve">Lo </w:t>
      </w:r>
      <w:r w:rsidR="00F439D5" w:rsidRPr="00B02B3A">
        <w:rPr>
          <w:lang w:val="it-IT"/>
        </w:rPr>
        <w:t>stripping sp</w:t>
      </w:r>
      <w:r w:rsidR="001E4C83" w:rsidRPr="00B02B3A">
        <w:rPr>
          <w:lang w:val="it-IT"/>
        </w:rPr>
        <w:t>ecifico forma strisce di colore contrastanti che rivestono tutta la carrozzeria, passando da una porta all’altra e attraversando il tetto per ridiscendere sul lato opposto. Anche i cerchi e gli inserti della calandra adottano un look esclusivo</w:t>
      </w:r>
      <w:r w:rsidR="00E26F2D">
        <w:rPr>
          <w:lang w:val="it-IT"/>
        </w:rPr>
        <w:t>,</w:t>
      </w:r>
      <w:r w:rsidR="001E4C83" w:rsidRPr="00B02B3A">
        <w:rPr>
          <w:lang w:val="it-IT"/>
        </w:rPr>
        <w:t xml:space="preserve"> mentre gli sticker sul tetto e lo sportellino di ricarica sottolineano lo stile </w:t>
      </w:r>
      <w:r w:rsidR="001F0B00" w:rsidRPr="00B02B3A">
        <w:rPr>
          <w:lang w:val="it-IT"/>
        </w:rPr>
        <w:t xml:space="preserve">incisivo del veicolo. </w:t>
      </w:r>
      <w:r w:rsidR="00B26E57">
        <w:rPr>
          <w:lang w:val="it-IT"/>
        </w:rPr>
        <w:t>La personalizzazione</w:t>
      </w:r>
      <w:r w:rsidR="00B210D0">
        <w:rPr>
          <w:lang w:val="it-IT"/>
        </w:rPr>
        <w:t xml:space="preserve"> specifica</w:t>
      </w:r>
      <w:r w:rsidR="001F0B00" w:rsidRPr="00B02B3A">
        <w:rPr>
          <w:lang w:val="it-IT"/>
        </w:rPr>
        <w:t xml:space="preserve"> non poteva certo mancare anche nell’abitacolo, sulla plancia, </w:t>
      </w:r>
      <w:r w:rsidR="00D85F7A">
        <w:rPr>
          <w:lang w:val="it-IT"/>
        </w:rPr>
        <w:t>che</w:t>
      </w:r>
      <w:r w:rsidR="001F0B00" w:rsidRPr="00B02B3A">
        <w:rPr>
          <w:lang w:val="it-IT"/>
        </w:rPr>
        <w:t xml:space="preserve"> sprizza la stessa energia dell’esterno. I </w:t>
      </w:r>
      <w:r w:rsidR="00D85F7A">
        <w:rPr>
          <w:lang w:val="it-IT"/>
        </w:rPr>
        <w:t xml:space="preserve">dettagli </w:t>
      </w:r>
      <w:r w:rsidR="001F0B00" w:rsidRPr="00B02B3A">
        <w:rPr>
          <w:lang w:val="it-IT"/>
        </w:rPr>
        <w:t>arancion</w:t>
      </w:r>
      <w:r w:rsidR="00D85F7A">
        <w:rPr>
          <w:lang w:val="it-IT"/>
        </w:rPr>
        <w:t>i</w:t>
      </w:r>
      <w:r w:rsidR="001F0B00" w:rsidRPr="00B02B3A">
        <w:rPr>
          <w:lang w:val="it-IT"/>
        </w:rPr>
        <w:t xml:space="preserve"> sui tappetini e la base della leva del cambio valorizzano la selleria e le finiture</w:t>
      </w:r>
      <w:r w:rsidR="008C00DE">
        <w:rPr>
          <w:lang w:val="it-IT"/>
        </w:rPr>
        <w:t xml:space="preserve"> uniche</w:t>
      </w:r>
      <w:r w:rsidR="001F0B00" w:rsidRPr="00B02B3A">
        <w:rPr>
          <w:lang w:val="it-IT"/>
        </w:rPr>
        <w:t xml:space="preserve">. </w:t>
      </w:r>
    </w:p>
    <w:p w14:paraId="6BBFC3AF" w14:textId="35359AED" w:rsidR="3874694A" w:rsidRPr="00B02B3A" w:rsidRDefault="3874694A" w:rsidP="3874694A">
      <w:pPr>
        <w:pStyle w:val="gmail-msolistparagraph"/>
        <w:spacing w:before="0" w:beforeAutospacing="0" w:after="0" w:afterAutospacing="0" w:line="254" w:lineRule="auto"/>
        <w:jc w:val="both"/>
        <w:rPr>
          <w:lang w:val="it-IT"/>
        </w:rPr>
      </w:pPr>
    </w:p>
    <w:p w14:paraId="6C1088C2" w14:textId="3BD6E14D" w:rsidR="00505263" w:rsidRPr="00B02B3A" w:rsidRDefault="00D817E2" w:rsidP="638BC980">
      <w:pPr>
        <w:pStyle w:val="gmail-msolistparagraph"/>
        <w:spacing w:before="0" w:beforeAutospacing="0" w:after="0" w:afterAutospacing="0" w:line="254" w:lineRule="auto"/>
        <w:jc w:val="both"/>
        <w:rPr>
          <w:lang w:val="it-IT"/>
        </w:rPr>
      </w:pPr>
      <w:r w:rsidRPr="00B02B3A">
        <w:rPr>
          <w:lang w:val="it-IT"/>
        </w:rPr>
        <w:t>D</w:t>
      </w:r>
      <w:r w:rsidR="001F0B00" w:rsidRPr="00B02B3A">
        <w:rPr>
          <w:lang w:val="it-IT"/>
        </w:rPr>
        <w:t xml:space="preserve">eclinata nella versione </w:t>
      </w:r>
      <w:r w:rsidRPr="00B02B3A">
        <w:rPr>
          <w:lang w:val="it-IT"/>
        </w:rPr>
        <w:t>Vibes</w:t>
      </w:r>
      <w:r w:rsidR="00363C9B">
        <w:rPr>
          <w:lang w:val="it-IT"/>
        </w:rPr>
        <w:t xml:space="preserve"> Limited Edition</w:t>
      </w:r>
      <w:r w:rsidRPr="00B02B3A">
        <w:rPr>
          <w:lang w:val="it-IT"/>
        </w:rPr>
        <w:t xml:space="preserve">, </w:t>
      </w:r>
      <w:r w:rsidR="001F0B00" w:rsidRPr="00B02B3A">
        <w:rPr>
          <w:lang w:val="it-IT"/>
        </w:rPr>
        <w:t xml:space="preserve">Twingo </w:t>
      </w:r>
      <w:r w:rsidRPr="00B02B3A">
        <w:rPr>
          <w:lang w:val="it-IT"/>
        </w:rPr>
        <w:t xml:space="preserve">Electric </w:t>
      </w:r>
      <w:r w:rsidR="001F0B00" w:rsidRPr="00B02B3A">
        <w:rPr>
          <w:lang w:val="it-IT"/>
        </w:rPr>
        <w:t>è un vero concentrato di energia positiva</w:t>
      </w:r>
      <w:r w:rsidRPr="00B02B3A">
        <w:rPr>
          <w:lang w:val="it-IT"/>
        </w:rPr>
        <w:t>.</w:t>
      </w:r>
    </w:p>
    <w:p w14:paraId="20712565" w14:textId="06C6329D" w:rsidR="638BC980" w:rsidRPr="00B02B3A" w:rsidRDefault="638BC980" w:rsidP="466B9B6D">
      <w:pPr>
        <w:spacing w:after="0" w:line="254" w:lineRule="auto"/>
        <w:jc w:val="both"/>
        <w:rPr>
          <w:lang w:val="it-IT"/>
        </w:rPr>
      </w:pPr>
    </w:p>
    <w:p w14:paraId="11FEDBDF" w14:textId="49403D38" w:rsidR="0074590A" w:rsidRPr="00B02B3A" w:rsidRDefault="0074590A" w:rsidP="2DBE0123">
      <w:pPr>
        <w:spacing w:line="276" w:lineRule="auto"/>
        <w:jc w:val="both"/>
        <w:rPr>
          <w:rFonts w:eastAsiaTheme="minorEastAsia"/>
          <w:b/>
          <w:bCs/>
          <w:sz w:val="24"/>
          <w:szCs w:val="24"/>
          <w:lang w:val="it-IT" w:bidi="en-GB"/>
        </w:rPr>
      </w:pPr>
      <w:r w:rsidRPr="00B02B3A">
        <w:rPr>
          <w:rFonts w:eastAsiaTheme="minorEastAsia"/>
          <w:b/>
          <w:bCs/>
          <w:sz w:val="24"/>
          <w:szCs w:val="24"/>
          <w:lang w:val="it-IT" w:bidi="en-GB"/>
        </w:rPr>
        <w:t>E</w:t>
      </w:r>
      <w:r w:rsidR="001F0B00" w:rsidRPr="00B02B3A">
        <w:rPr>
          <w:rFonts w:eastAsiaTheme="minorEastAsia"/>
          <w:b/>
          <w:bCs/>
          <w:sz w:val="24"/>
          <w:szCs w:val="24"/>
          <w:lang w:val="it-IT" w:bidi="en-GB"/>
        </w:rPr>
        <w:t>sterno</w:t>
      </w:r>
      <w:r w:rsidRPr="00B02B3A">
        <w:rPr>
          <w:rFonts w:eastAsiaTheme="minorEastAsia"/>
          <w:b/>
          <w:bCs/>
          <w:sz w:val="24"/>
          <w:szCs w:val="24"/>
          <w:lang w:val="it-IT" w:bidi="en-GB"/>
        </w:rPr>
        <w:t>:</w:t>
      </w:r>
    </w:p>
    <w:p w14:paraId="26102A61" w14:textId="0D19FA0A" w:rsidR="0041624B" w:rsidRPr="00B02B3A" w:rsidRDefault="007239F4" w:rsidP="3048317B">
      <w:pPr>
        <w:pStyle w:val="gmail-msolistparagraph"/>
        <w:numPr>
          <w:ilvl w:val="0"/>
          <w:numId w:val="15"/>
        </w:numPr>
        <w:spacing w:before="0" w:beforeAutospacing="0" w:after="0" w:afterAutospacing="0" w:line="254" w:lineRule="auto"/>
        <w:jc w:val="both"/>
        <w:rPr>
          <w:lang w:val="it-IT"/>
        </w:rPr>
      </w:pPr>
      <w:r w:rsidRPr="00B02B3A">
        <w:rPr>
          <w:lang w:val="it-IT"/>
        </w:rPr>
        <w:t>T</w:t>
      </w:r>
      <w:r w:rsidR="001F0B00" w:rsidRPr="00B02B3A">
        <w:rPr>
          <w:lang w:val="it-IT"/>
        </w:rPr>
        <w:t>inta esclusiva</w:t>
      </w:r>
      <w:r w:rsidRPr="00B02B3A">
        <w:rPr>
          <w:lang w:val="it-IT"/>
        </w:rPr>
        <w:t xml:space="preserve"> </w:t>
      </w:r>
      <w:r w:rsidR="0066450F" w:rsidRPr="00B02B3A">
        <w:rPr>
          <w:lang w:val="it-IT"/>
        </w:rPr>
        <w:t>Orange </w:t>
      </w:r>
      <w:r w:rsidRPr="00B02B3A">
        <w:rPr>
          <w:lang w:val="it-IT"/>
        </w:rPr>
        <w:t>Valencia e</w:t>
      </w:r>
      <w:r w:rsidR="001F0B00" w:rsidRPr="00B02B3A">
        <w:rPr>
          <w:lang w:val="it-IT"/>
        </w:rPr>
        <w:t xml:space="preserve"> </w:t>
      </w:r>
      <w:r w:rsidR="00DA1895">
        <w:rPr>
          <w:lang w:val="it-IT"/>
        </w:rPr>
        <w:t>cinque</w:t>
      </w:r>
      <w:r w:rsidR="001F0B00" w:rsidRPr="00B02B3A">
        <w:rPr>
          <w:lang w:val="it-IT"/>
        </w:rPr>
        <w:t xml:space="preserve"> altre tinte </w:t>
      </w:r>
    </w:p>
    <w:p w14:paraId="32AD2E94" w14:textId="57CC9AC2" w:rsidR="001F0B00" w:rsidRPr="00B02B3A" w:rsidRDefault="007239F4" w:rsidP="00387EDF">
      <w:pPr>
        <w:pStyle w:val="gmail-msolistparagraph"/>
        <w:numPr>
          <w:ilvl w:val="0"/>
          <w:numId w:val="15"/>
        </w:numPr>
        <w:spacing w:before="0" w:beforeAutospacing="0" w:after="0" w:afterAutospacing="0" w:line="254" w:lineRule="auto"/>
        <w:jc w:val="both"/>
        <w:rPr>
          <w:lang w:val="it-IT"/>
        </w:rPr>
      </w:pPr>
      <w:r w:rsidRPr="00B02B3A">
        <w:rPr>
          <w:lang w:val="it-IT"/>
        </w:rPr>
        <w:t xml:space="preserve">Full </w:t>
      </w:r>
      <w:r w:rsidR="007E2F93">
        <w:rPr>
          <w:lang w:val="it-IT"/>
        </w:rPr>
        <w:t>Stripping (di serie)</w:t>
      </w:r>
      <w:r w:rsidRPr="00B02B3A">
        <w:rPr>
          <w:lang w:val="it-IT"/>
        </w:rPr>
        <w:t xml:space="preserve">: </w:t>
      </w:r>
      <w:r w:rsidR="00D96750">
        <w:rPr>
          <w:lang w:val="it-IT"/>
        </w:rPr>
        <w:t>l</w:t>
      </w:r>
      <w:r w:rsidR="001F0B00" w:rsidRPr="00B02B3A">
        <w:rPr>
          <w:lang w:val="it-IT"/>
        </w:rPr>
        <w:t xml:space="preserve">o stripping attraversa tutto il veicolo, dalla porta anteriore alla porta posteriore opposta passando sul tetto. Sul tetto è posizionato anche uno sticker esclusivo, proposto in due colori </w:t>
      </w:r>
      <w:r w:rsidR="00D85F7A">
        <w:rPr>
          <w:lang w:val="it-IT"/>
        </w:rPr>
        <w:t xml:space="preserve">contrastanti </w:t>
      </w:r>
      <w:r w:rsidR="001F0B00" w:rsidRPr="00B02B3A">
        <w:rPr>
          <w:lang w:val="it-IT"/>
        </w:rPr>
        <w:t xml:space="preserve">con la tinta della carrozzeria. </w:t>
      </w:r>
    </w:p>
    <w:p w14:paraId="00F796B1" w14:textId="212A9E49" w:rsidR="007239F4" w:rsidRPr="00B02B3A" w:rsidRDefault="007239F4" w:rsidP="00387EDF">
      <w:pPr>
        <w:pStyle w:val="gmail-msolistparagraph"/>
        <w:numPr>
          <w:ilvl w:val="0"/>
          <w:numId w:val="15"/>
        </w:numPr>
        <w:spacing w:before="0" w:beforeAutospacing="0" w:after="0" w:afterAutospacing="0" w:line="254" w:lineRule="auto"/>
        <w:jc w:val="both"/>
        <w:rPr>
          <w:lang w:val="it-IT"/>
        </w:rPr>
      </w:pPr>
      <w:r w:rsidRPr="00B02B3A">
        <w:rPr>
          <w:lang w:val="it-IT"/>
        </w:rPr>
        <w:lastRenderedPageBreak/>
        <w:t xml:space="preserve">Light </w:t>
      </w:r>
      <w:r w:rsidR="00C81C03">
        <w:rPr>
          <w:lang w:val="it-IT"/>
        </w:rPr>
        <w:t>Stripping (in alternativa opzionale al Full Stripping)</w:t>
      </w:r>
      <w:r w:rsidRPr="00B02B3A">
        <w:rPr>
          <w:lang w:val="it-IT"/>
        </w:rPr>
        <w:t xml:space="preserve">: </w:t>
      </w:r>
      <w:r w:rsidR="00D96750">
        <w:rPr>
          <w:lang w:val="it-IT"/>
        </w:rPr>
        <w:t>u</w:t>
      </w:r>
      <w:r w:rsidR="008C1DEF" w:rsidRPr="00B02B3A">
        <w:rPr>
          <w:lang w:val="it-IT"/>
        </w:rPr>
        <w:t>n</w:t>
      </w:r>
      <w:r w:rsidR="001F0B00" w:rsidRPr="00B02B3A">
        <w:rPr>
          <w:lang w:val="it-IT"/>
        </w:rPr>
        <w:t xml:space="preserve">a striscia di colore contrastante percorre tutta la lunghezza del veicolo, dai fari anteriori a quelli posteriori. </w:t>
      </w:r>
    </w:p>
    <w:p w14:paraId="4EE6630A" w14:textId="049FAFB2" w:rsidR="0074590A" w:rsidRPr="00B02B3A" w:rsidRDefault="0061464D" w:rsidP="3048317B">
      <w:pPr>
        <w:pStyle w:val="gmail-msolistparagraph"/>
        <w:numPr>
          <w:ilvl w:val="0"/>
          <w:numId w:val="15"/>
        </w:numPr>
        <w:spacing w:before="0" w:beforeAutospacing="0" w:after="0" w:afterAutospacing="0" w:line="254" w:lineRule="auto"/>
        <w:jc w:val="both"/>
        <w:rPr>
          <w:lang w:val="it-IT"/>
        </w:rPr>
      </w:pPr>
      <w:r w:rsidRPr="00B02B3A">
        <w:rPr>
          <w:lang w:val="it-IT"/>
        </w:rPr>
        <w:t xml:space="preserve">Modanature </w:t>
      </w:r>
      <w:r w:rsidR="0041624B" w:rsidRPr="00B02B3A">
        <w:rPr>
          <w:lang w:val="it-IT"/>
        </w:rPr>
        <w:t>lat</w:t>
      </w:r>
      <w:r w:rsidR="00EB74F7" w:rsidRPr="00B02B3A">
        <w:rPr>
          <w:lang w:val="it-IT"/>
        </w:rPr>
        <w:t xml:space="preserve">erali </w:t>
      </w:r>
      <w:r w:rsidR="007E7295" w:rsidRPr="00B02B3A">
        <w:rPr>
          <w:lang w:val="it-IT"/>
        </w:rPr>
        <w:t>e</w:t>
      </w:r>
      <w:r w:rsidR="00EB74F7" w:rsidRPr="00B02B3A">
        <w:rPr>
          <w:lang w:val="it-IT"/>
        </w:rPr>
        <w:t xml:space="preserve"> protezioni</w:t>
      </w:r>
      <w:r w:rsidR="00342AFF" w:rsidRPr="00B02B3A">
        <w:rPr>
          <w:lang w:val="it-IT"/>
        </w:rPr>
        <w:t xml:space="preserve"> nella parte inferiore de</w:t>
      </w:r>
      <w:r w:rsidR="00EB74F7" w:rsidRPr="00B02B3A">
        <w:rPr>
          <w:lang w:val="it-IT"/>
        </w:rPr>
        <w:t xml:space="preserve">lle porte con il </w:t>
      </w:r>
      <w:r w:rsidR="0041624B" w:rsidRPr="00B02B3A">
        <w:rPr>
          <w:lang w:val="it-IT"/>
        </w:rPr>
        <w:t xml:space="preserve">badge </w:t>
      </w:r>
      <w:r w:rsidR="00EB74F7" w:rsidRPr="00B02B3A">
        <w:rPr>
          <w:lang w:val="it-IT"/>
        </w:rPr>
        <w:t>“</w:t>
      </w:r>
      <w:r w:rsidR="0041624B" w:rsidRPr="00B02B3A">
        <w:rPr>
          <w:lang w:val="it-IT"/>
        </w:rPr>
        <w:t>Vibes</w:t>
      </w:r>
      <w:r w:rsidR="00EB74F7" w:rsidRPr="00B02B3A">
        <w:rPr>
          <w:lang w:val="it-IT"/>
        </w:rPr>
        <w:t>”</w:t>
      </w:r>
    </w:p>
    <w:p w14:paraId="69A6931C" w14:textId="0B6C962E" w:rsidR="007E7295" w:rsidRPr="00B02B3A" w:rsidRDefault="007E7295" w:rsidP="3048317B">
      <w:pPr>
        <w:pStyle w:val="gmail-msolistparagraph"/>
        <w:numPr>
          <w:ilvl w:val="0"/>
          <w:numId w:val="15"/>
        </w:numPr>
        <w:spacing w:before="0" w:beforeAutospacing="0" w:after="0" w:afterAutospacing="0" w:line="254" w:lineRule="auto"/>
        <w:jc w:val="both"/>
        <w:rPr>
          <w:lang w:val="it-IT"/>
        </w:rPr>
      </w:pPr>
      <w:r w:rsidRPr="00B02B3A">
        <w:rPr>
          <w:lang w:val="it-IT"/>
        </w:rPr>
        <w:t>Stripping sp</w:t>
      </w:r>
      <w:r w:rsidR="00153A30" w:rsidRPr="00B02B3A">
        <w:rPr>
          <w:lang w:val="it-IT"/>
        </w:rPr>
        <w:t xml:space="preserve">ecifico sopra allo sportellino di ricarica </w:t>
      </w:r>
    </w:p>
    <w:p w14:paraId="21A0B2D9" w14:textId="147FD2C8" w:rsidR="0041624B" w:rsidRPr="00B02B3A" w:rsidRDefault="00153A30" w:rsidP="00153A30">
      <w:pPr>
        <w:pStyle w:val="gmail-msolistparagraph"/>
        <w:numPr>
          <w:ilvl w:val="0"/>
          <w:numId w:val="15"/>
        </w:numPr>
        <w:spacing w:before="0" w:beforeAutospacing="0" w:after="0" w:afterAutospacing="0" w:line="254" w:lineRule="auto"/>
        <w:jc w:val="both"/>
        <w:rPr>
          <w:lang w:val="it-IT"/>
        </w:rPr>
      </w:pPr>
      <w:r w:rsidRPr="00B02B3A">
        <w:rPr>
          <w:lang w:val="it-IT"/>
        </w:rPr>
        <w:t xml:space="preserve">Cerchi in lega da </w:t>
      </w:r>
      <w:r w:rsidR="00B53160" w:rsidRPr="00B02B3A">
        <w:rPr>
          <w:lang w:val="it-IT"/>
        </w:rPr>
        <w:t>16</w:t>
      </w:r>
      <w:r w:rsidRPr="00B02B3A">
        <w:rPr>
          <w:lang w:val="it-IT"/>
        </w:rPr>
        <w:t>”</w:t>
      </w:r>
      <w:r w:rsidR="00B53160" w:rsidRPr="00B02B3A">
        <w:rPr>
          <w:lang w:val="it-IT"/>
        </w:rPr>
        <w:t xml:space="preserve"> </w:t>
      </w:r>
      <w:r w:rsidRPr="00B02B3A">
        <w:rPr>
          <w:lang w:val="it-IT"/>
        </w:rPr>
        <w:t xml:space="preserve">diamantati bianchi e copridadi arancioni </w:t>
      </w:r>
    </w:p>
    <w:p w14:paraId="384830EE" w14:textId="1BF8A33B" w:rsidR="58A61DCD" w:rsidRPr="00B02B3A" w:rsidRDefault="00153A30" w:rsidP="3048317B">
      <w:pPr>
        <w:pStyle w:val="gmail-msolistparagraph"/>
        <w:numPr>
          <w:ilvl w:val="0"/>
          <w:numId w:val="15"/>
        </w:numPr>
        <w:spacing w:before="0" w:beforeAutospacing="0" w:after="0" w:afterAutospacing="0" w:line="254" w:lineRule="auto"/>
        <w:jc w:val="both"/>
        <w:rPr>
          <w:lang w:val="it-IT"/>
        </w:rPr>
      </w:pPr>
      <w:r w:rsidRPr="00B02B3A">
        <w:rPr>
          <w:lang w:val="it-IT"/>
        </w:rPr>
        <w:t xml:space="preserve">Finitura bianca delle griglie della calandra anteriore  </w:t>
      </w:r>
    </w:p>
    <w:p w14:paraId="2B6EF03D" w14:textId="77777777" w:rsidR="00A35649" w:rsidRDefault="00A35649" w:rsidP="2DBE0123">
      <w:pPr>
        <w:spacing w:line="276" w:lineRule="auto"/>
        <w:jc w:val="both"/>
        <w:rPr>
          <w:rFonts w:eastAsiaTheme="minorEastAsia"/>
          <w:b/>
          <w:bCs/>
          <w:sz w:val="24"/>
          <w:szCs w:val="24"/>
          <w:lang w:val="it-IT" w:bidi="en-GB"/>
        </w:rPr>
      </w:pPr>
    </w:p>
    <w:p w14:paraId="4902D719" w14:textId="2ADE40F6" w:rsidR="0041624B" w:rsidRPr="00B02B3A" w:rsidRDefault="0041624B" w:rsidP="2DBE0123">
      <w:pPr>
        <w:spacing w:line="276" w:lineRule="auto"/>
        <w:jc w:val="both"/>
        <w:rPr>
          <w:rFonts w:eastAsiaTheme="minorEastAsia"/>
          <w:b/>
          <w:bCs/>
          <w:sz w:val="24"/>
          <w:szCs w:val="24"/>
          <w:lang w:val="it-IT" w:bidi="en-GB"/>
        </w:rPr>
      </w:pPr>
      <w:r w:rsidRPr="00B02B3A">
        <w:rPr>
          <w:rFonts w:eastAsiaTheme="minorEastAsia"/>
          <w:b/>
          <w:bCs/>
          <w:sz w:val="24"/>
          <w:szCs w:val="24"/>
          <w:lang w:val="it-IT" w:bidi="en-GB"/>
        </w:rPr>
        <w:t>Int</w:t>
      </w:r>
      <w:r w:rsidR="00153A30" w:rsidRPr="00B02B3A">
        <w:rPr>
          <w:rFonts w:eastAsiaTheme="minorEastAsia"/>
          <w:b/>
          <w:bCs/>
          <w:sz w:val="24"/>
          <w:szCs w:val="24"/>
          <w:lang w:val="it-IT" w:bidi="en-GB"/>
        </w:rPr>
        <w:t>erno</w:t>
      </w:r>
      <w:r w:rsidR="000066B5" w:rsidRPr="00B02B3A">
        <w:rPr>
          <w:rFonts w:eastAsiaTheme="minorEastAsia"/>
          <w:b/>
          <w:bCs/>
          <w:sz w:val="24"/>
          <w:szCs w:val="24"/>
          <w:lang w:val="it-IT" w:bidi="en-GB"/>
        </w:rPr>
        <w:t>:</w:t>
      </w:r>
    </w:p>
    <w:p w14:paraId="0D02B845" w14:textId="2999BA43" w:rsidR="0041624B" w:rsidRPr="00B02B3A" w:rsidRDefault="008016C7" w:rsidP="0061464D">
      <w:pPr>
        <w:pStyle w:val="gmail-msolistparagraph"/>
        <w:numPr>
          <w:ilvl w:val="0"/>
          <w:numId w:val="15"/>
        </w:numPr>
        <w:spacing w:before="0" w:beforeAutospacing="0" w:after="0" w:afterAutospacing="0" w:line="254" w:lineRule="auto"/>
        <w:jc w:val="both"/>
        <w:rPr>
          <w:lang w:val="it-IT"/>
        </w:rPr>
      </w:pPr>
      <w:r w:rsidRPr="00B02B3A">
        <w:rPr>
          <w:lang w:val="it-IT"/>
        </w:rPr>
        <w:t xml:space="preserve">Sellerie </w:t>
      </w:r>
      <w:r w:rsidR="0061464D" w:rsidRPr="00B02B3A">
        <w:rPr>
          <w:lang w:val="it-IT"/>
        </w:rPr>
        <w:t xml:space="preserve">esclusive in tessuto/pelle TEP con </w:t>
      </w:r>
      <w:r w:rsidR="00D85F7A">
        <w:rPr>
          <w:lang w:val="it-IT"/>
        </w:rPr>
        <w:t>riga</w:t>
      </w:r>
      <w:r w:rsidR="0061464D" w:rsidRPr="00B02B3A">
        <w:rPr>
          <w:lang w:val="it-IT"/>
        </w:rPr>
        <w:t xml:space="preserve"> arancione sui sedili anteriori </w:t>
      </w:r>
    </w:p>
    <w:p w14:paraId="6A137325" w14:textId="4BC66C51" w:rsidR="0026277D" w:rsidRPr="00B02B3A" w:rsidRDefault="0061464D" w:rsidP="3048317B">
      <w:pPr>
        <w:pStyle w:val="gmail-msolistparagraph"/>
        <w:numPr>
          <w:ilvl w:val="0"/>
          <w:numId w:val="15"/>
        </w:numPr>
        <w:spacing w:before="0" w:beforeAutospacing="0" w:after="0" w:afterAutospacing="0" w:line="254" w:lineRule="auto"/>
        <w:jc w:val="both"/>
        <w:rPr>
          <w:lang w:val="it-IT"/>
        </w:rPr>
      </w:pPr>
      <w:r w:rsidRPr="00B02B3A">
        <w:rPr>
          <w:lang w:val="it-IT"/>
        </w:rPr>
        <w:t xml:space="preserve">Bordo arancione intorno alla leva del cambio e ai tappetini specifici </w:t>
      </w:r>
    </w:p>
    <w:p w14:paraId="05FDFDEA" w14:textId="245E4BC8" w:rsidR="00615FF4" w:rsidRPr="00B02B3A" w:rsidRDefault="0061464D" w:rsidP="3048317B">
      <w:pPr>
        <w:pStyle w:val="gmail-msolistparagraph"/>
        <w:numPr>
          <w:ilvl w:val="0"/>
          <w:numId w:val="15"/>
        </w:numPr>
        <w:spacing w:before="0" w:beforeAutospacing="0" w:after="0" w:afterAutospacing="0" w:line="254" w:lineRule="auto"/>
        <w:jc w:val="both"/>
        <w:rPr>
          <w:lang w:val="it-IT"/>
        </w:rPr>
      </w:pPr>
      <w:r w:rsidRPr="00B02B3A">
        <w:rPr>
          <w:lang w:val="it-IT"/>
        </w:rPr>
        <w:t xml:space="preserve">Cuciture arancioni sui pannelli delle porte </w:t>
      </w:r>
      <w:r w:rsidR="00615FF4" w:rsidRPr="00B02B3A">
        <w:rPr>
          <w:lang w:val="it-IT"/>
        </w:rPr>
        <w:t xml:space="preserve"> </w:t>
      </w:r>
    </w:p>
    <w:p w14:paraId="52F4F95B" w14:textId="237810BE" w:rsidR="00615FF4" w:rsidRPr="00B02B3A" w:rsidRDefault="007E7295" w:rsidP="3048317B">
      <w:pPr>
        <w:pStyle w:val="gmail-msolistparagraph"/>
        <w:numPr>
          <w:ilvl w:val="0"/>
          <w:numId w:val="15"/>
        </w:numPr>
        <w:spacing w:before="0" w:beforeAutospacing="0" w:after="0" w:afterAutospacing="0" w:line="254" w:lineRule="auto"/>
        <w:jc w:val="both"/>
        <w:rPr>
          <w:lang w:val="it-IT"/>
        </w:rPr>
      </w:pPr>
      <w:r w:rsidRPr="00B02B3A">
        <w:rPr>
          <w:lang w:val="it-IT"/>
        </w:rPr>
        <w:t xml:space="preserve">Sticker </w:t>
      </w:r>
      <w:r w:rsidR="0061464D" w:rsidRPr="00B02B3A">
        <w:rPr>
          <w:lang w:val="it-IT"/>
        </w:rPr>
        <w:t>in alluminio “</w:t>
      </w:r>
      <w:r w:rsidR="0041624B" w:rsidRPr="00B02B3A">
        <w:rPr>
          <w:lang w:val="it-IT"/>
        </w:rPr>
        <w:t>Vibes</w:t>
      </w:r>
      <w:r w:rsidR="0061464D" w:rsidRPr="00B02B3A">
        <w:rPr>
          <w:lang w:val="it-IT"/>
        </w:rPr>
        <w:t>”</w:t>
      </w:r>
      <w:r w:rsidR="0041624B" w:rsidRPr="00B02B3A">
        <w:rPr>
          <w:lang w:val="it-IT"/>
        </w:rPr>
        <w:t> </w:t>
      </w:r>
      <w:r w:rsidR="00014D72" w:rsidRPr="00B02B3A">
        <w:rPr>
          <w:lang w:val="it-IT"/>
        </w:rPr>
        <w:t>s</w:t>
      </w:r>
      <w:r w:rsidR="0061464D" w:rsidRPr="00B02B3A">
        <w:rPr>
          <w:lang w:val="it-IT"/>
        </w:rPr>
        <w:t xml:space="preserve">ulla consolle </w:t>
      </w:r>
      <w:r w:rsidR="00014D72" w:rsidRPr="00B02B3A">
        <w:rPr>
          <w:lang w:val="it-IT"/>
        </w:rPr>
        <w:t>centrale</w:t>
      </w:r>
      <w:r w:rsidRPr="00B02B3A">
        <w:rPr>
          <w:lang w:val="it-IT"/>
        </w:rPr>
        <w:t xml:space="preserve"> e</w:t>
      </w:r>
      <w:r w:rsidR="0061464D" w:rsidRPr="00B02B3A">
        <w:rPr>
          <w:lang w:val="it-IT"/>
        </w:rPr>
        <w:t xml:space="preserve"> ripresa del motivo </w:t>
      </w:r>
      <w:r w:rsidRPr="00B02B3A">
        <w:rPr>
          <w:lang w:val="it-IT"/>
        </w:rPr>
        <w:t>Vibes su</w:t>
      </w:r>
      <w:r w:rsidR="0061464D" w:rsidRPr="00B02B3A">
        <w:rPr>
          <w:lang w:val="it-IT"/>
        </w:rPr>
        <w:t xml:space="preserve">lla plancia </w:t>
      </w:r>
    </w:p>
    <w:p w14:paraId="1BEE1AFF" w14:textId="2AC1B80F" w:rsidR="638BC980" w:rsidRPr="00B02B3A" w:rsidRDefault="0061464D" w:rsidP="0061464D">
      <w:pPr>
        <w:pStyle w:val="gmail-msolistparagraph"/>
        <w:numPr>
          <w:ilvl w:val="0"/>
          <w:numId w:val="15"/>
        </w:numPr>
        <w:spacing w:before="0" w:beforeAutospacing="0" w:after="0" w:afterAutospacing="0" w:line="254" w:lineRule="auto"/>
        <w:jc w:val="both"/>
        <w:rPr>
          <w:lang w:val="it-IT"/>
        </w:rPr>
      </w:pPr>
      <w:r w:rsidRPr="00B02B3A">
        <w:rPr>
          <w:lang w:val="it-IT"/>
        </w:rPr>
        <w:t>Display da</w:t>
      </w:r>
      <w:r w:rsidR="00B53160" w:rsidRPr="00B02B3A">
        <w:rPr>
          <w:lang w:val="it-IT"/>
        </w:rPr>
        <w:t xml:space="preserve"> 7</w:t>
      </w:r>
      <w:r w:rsidRPr="00B02B3A">
        <w:rPr>
          <w:lang w:val="it-IT"/>
        </w:rPr>
        <w:t xml:space="preserve">” e sistema multimediale </w:t>
      </w:r>
      <w:r w:rsidR="00D74E98" w:rsidRPr="00B02B3A">
        <w:rPr>
          <w:lang w:val="it-IT"/>
        </w:rPr>
        <w:t xml:space="preserve">Renault EASY LINK </w:t>
      </w:r>
      <w:r w:rsidRPr="00B02B3A">
        <w:rPr>
          <w:lang w:val="it-IT"/>
        </w:rPr>
        <w:t xml:space="preserve">con </w:t>
      </w:r>
      <w:r w:rsidR="00A31437">
        <w:rPr>
          <w:lang w:val="it-IT"/>
        </w:rPr>
        <w:t>navigazione connessa</w:t>
      </w:r>
      <w:r w:rsidR="00917CF6">
        <w:rPr>
          <w:lang w:val="it-IT"/>
        </w:rPr>
        <w:t>,</w:t>
      </w:r>
      <w:r w:rsidR="00A31437">
        <w:rPr>
          <w:lang w:val="it-IT"/>
        </w:rPr>
        <w:t xml:space="preserve"> </w:t>
      </w:r>
      <w:r w:rsidRPr="00B02B3A">
        <w:rPr>
          <w:lang w:val="it-IT"/>
        </w:rPr>
        <w:t>localizzazione delle stazioni di ricarica in tempo reale e compatibilità con</w:t>
      </w:r>
      <w:r w:rsidR="00B53160" w:rsidRPr="00B02B3A">
        <w:rPr>
          <w:lang w:val="it-IT"/>
        </w:rPr>
        <w:t xml:space="preserve"> Apple CarPlay e</w:t>
      </w:r>
      <w:r w:rsidRPr="00B02B3A">
        <w:rPr>
          <w:lang w:val="it-IT"/>
        </w:rPr>
        <w:t>d</w:t>
      </w:r>
      <w:r w:rsidR="00B53160" w:rsidRPr="00B02B3A">
        <w:rPr>
          <w:lang w:val="it-IT"/>
        </w:rPr>
        <w:t xml:space="preserve"> Android Auto </w:t>
      </w:r>
      <w:r w:rsidR="00D805B7" w:rsidRPr="00B02B3A">
        <w:rPr>
          <w:sz w:val="24"/>
          <w:szCs w:val="24"/>
          <w:lang w:val="it-IT"/>
        </w:rPr>
        <w:t xml:space="preserve"> </w:t>
      </w:r>
    </w:p>
    <w:p w14:paraId="77CE5299" w14:textId="4ED4AF82" w:rsidR="638BC980" w:rsidRPr="00B02B3A" w:rsidRDefault="638BC980" w:rsidP="466B9B6D">
      <w:pPr>
        <w:pStyle w:val="gmail-msolistparagraph"/>
        <w:spacing w:before="0" w:beforeAutospacing="0" w:after="0" w:afterAutospacing="0" w:line="254" w:lineRule="auto"/>
        <w:ind w:left="720"/>
        <w:jc w:val="both"/>
        <w:rPr>
          <w:lang w:val="it-IT"/>
        </w:rPr>
      </w:pPr>
    </w:p>
    <w:p w14:paraId="16DFC351" w14:textId="4B45E614" w:rsidR="3048317B" w:rsidRPr="00B02B3A" w:rsidRDefault="3048317B">
      <w:pPr>
        <w:rPr>
          <w:lang w:val="it-IT"/>
        </w:rPr>
      </w:pPr>
      <w:r w:rsidRPr="00B02B3A">
        <w:rPr>
          <w:lang w:val="it-IT"/>
        </w:rPr>
        <w:br w:type="page"/>
      </w:r>
    </w:p>
    <w:p w14:paraId="40A5537B" w14:textId="57BA7C22" w:rsidR="638BC980" w:rsidRPr="00B02B3A" w:rsidRDefault="00755EA5" w:rsidP="466B9B6D">
      <w:pPr>
        <w:pStyle w:val="gmail-msolistparagraph"/>
        <w:spacing w:before="0" w:beforeAutospacing="0" w:after="0" w:afterAutospacing="0" w:line="254" w:lineRule="auto"/>
        <w:jc w:val="both"/>
        <w:rPr>
          <w:rFonts w:eastAsia="Calibri"/>
          <w:b/>
          <w:bCs/>
          <w:color w:val="00B0F0"/>
          <w:sz w:val="52"/>
          <w:szCs w:val="52"/>
          <w:lang w:val="it-IT"/>
        </w:rPr>
      </w:pPr>
      <w:bookmarkStart w:id="12" w:name="_Toc55574948"/>
      <w:r w:rsidRPr="00B02B3A">
        <w:rPr>
          <w:rStyle w:val="Titolo1Carattere"/>
          <w:rFonts w:asciiTheme="minorHAnsi" w:eastAsiaTheme="minorEastAsia" w:hAnsiTheme="minorHAnsi" w:cstheme="minorBidi"/>
          <w:b/>
          <w:bCs/>
          <w:color w:val="00B0F0"/>
          <w:sz w:val="52"/>
          <w:szCs w:val="52"/>
          <w:lang w:val="it-IT"/>
        </w:rPr>
        <w:lastRenderedPageBreak/>
        <w:t>P</w:t>
      </w:r>
      <w:r w:rsidR="003D0BF7" w:rsidRPr="00B02B3A">
        <w:rPr>
          <w:rStyle w:val="Titolo1Carattere"/>
          <w:rFonts w:asciiTheme="minorHAnsi" w:eastAsiaTheme="minorEastAsia" w:hAnsiTheme="minorHAnsi" w:cstheme="minorBidi"/>
          <w:b/>
          <w:bCs/>
          <w:color w:val="00B0F0"/>
          <w:sz w:val="52"/>
          <w:szCs w:val="52"/>
          <w:lang w:val="it-IT"/>
        </w:rPr>
        <w:t>IACERE DI GUIDA</w:t>
      </w:r>
      <w:r w:rsidRPr="00B02B3A">
        <w:rPr>
          <w:rStyle w:val="Titolo1Carattere"/>
          <w:rFonts w:asciiTheme="minorHAnsi" w:eastAsiaTheme="minorEastAsia" w:hAnsiTheme="minorHAnsi" w:cstheme="minorBidi"/>
          <w:b/>
          <w:bCs/>
          <w:color w:val="00B0F0"/>
          <w:sz w:val="52"/>
          <w:szCs w:val="52"/>
          <w:lang w:val="it-IT"/>
        </w:rPr>
        <w:t xml:space="preserve">: </w:t>
      </w:r>
      <w:r w:rsidR="003D0BF7" w:rsidRPr="00B02B3A">
        <w:rPr>
          <w:rStyle w:val="Titolo1Carattere"/>
          <w:rFonts w:asciiTheme="minorHAnsi" w:eastAsiaTheme="minorEastAsia" w:hAnsiTheme="minorHAnsi" w:cstheme="minorBidi"/>
          <w:b/>
          <w:bCs/>
          <w:color w:val="00B0F0"/>
          <w:sz w:val="52"/>
          <w:szCs w:val="52"/>
          <w:lang w:val="it-IT"/>
        </w:rPr>
        <w:t>ANCORA PI</w:t>
      </w:r>
      <w:r w:rsidR="003D0BF7" w:rsidRPr="00B02B3A">
        <w:rPr>
          <w:rStyle w:val="Titolo1Carattere"/>
          <w:rFonts w:asciiTheme="minorHAnsi" w:eastAsiaTheme="minorEastAsia" w:hAnsiTheme="minorHAnsi" w:cstheme="minorHAnsi"/>
          <w:b/>
          <w:bCs/>
          <w:color w:val="00B0F0"/>
          <w:sz w:val="52"/>
          <w:szCs w:val="52"/>
          <w:lang w:val="it-IT"/>
        </w:rPr>
        <w:t>Ù</w:t>
      </w:r>
      <w:r w:rsidR="003D0BF7" w:rsidRPr="00B02B3A">
        <w:rPr>
          <w:rStyle w:val="Titolo1Carattere"/>
          <w:rFonts w:asciiTheme="minorHAnsi" w:eastAsiaTheme="minorEastAsia" w:hAnsiTheme="minorHAnsi" w:cstheme="minorBidi"/>
          <w:b/>
          <w:bCs/>
          <w:color w:val="00B0F0"/>
          <w:sz w:val="52"/>
          <w:szCs w:val="52"/>
          <w:lang w:val="it-IT"/>
        </w:rPr>
        <w:t xml:space="preserve"> DIVERTIMENTO</w:t>
      </w:r>
      <w:bookmarkEnd w:id="12"/>
    </w:p>
    <w:p w14:paraId="60A58149" w14:textId="36F30640" w:rsidR="7E572221" w:rsidRPr="00B02B3A" w:rsidRDefault="7E572221" w:rsidP="7E572221">
      <w:pPr>
        <w:jc w:val="both"/>
        <w:rPr>
          <w:b/>
          <w:bCs/>
          <w:i/>
          <w:iCs/>
          <w:lang w:val="it-IT"/>
        </w:rPr>
      </w:pPr>
    </w:p>
    <w:p w14:paraId="3E1B9B9E" w14:textId="4D332E16" w:rsidR="003D0BF7" w:rsidRPr="00B02B3A" w:rsidRDefault="003D0BF7" w:rsidP="7E572221">
      <w:pPr>
        <w:jc w:val="both"/>
        <w:rPr>
          <w:rStyle w:val="Enfasigrassetto"/>
          <w:rFonts w:cstheme="minorHAnsi"/>
          <w:i/>
          <w:iCs/>
          <w:color w:val="333333"/>
          <w:shd w:val="clear" w:color="auto" w:fill="FFFFFF"/>
          <w:lang w:val="it-IT"/>
        </w:rPr>
      </w:pPr>
      <w:r w:rsidRPr="00B02B3A">
        <w:rPr>
          <w:rStyle w:val="Enfasigrassetto"/>
          <w:rFonts w:cstheme="minorHAnsi"/>
          <w:i/>
          <w:iCs/>
          <w:color w:val="333333"/>
          <w:shd w:val="clear" w:color="auto" w:fill="FFFFFF"/>
          <w:lang w:val="it-IT"/>
        </w:rPr>
        <w:t>Già riconosciuta per la maneggevolezza e il raggio di sterzata, Twingo Electric regala un’esperienza di guida ancora più energica e piacevole. La sua autonomia e flessibilità a livello di ricarica offrono al conducente una vera libertà di movimento.</w:t>
      </w:r>
    </w:p>
    <w:p w14:paraId="2A5EB7EA" w14:textId="77777777" w:rsidR="003D0BF7" w:rsidRPr="00B02B3A" w:rsidRDefault="003D0BF7" w:rsidP="7E572221">
      <w:pPr>
        <w:jc w:val="both"/>
        <w:rPr>
          <w:rStyle w:val="Enfasigrassetto"/>
          <w:rFonts w:ascii="Helvetica" w:hAnsi="Helvetica" w:cs="Helvetica"/>
          <w:color w:val="333333"/>
          <w:shd w:val="clear" w:color="auto" w:fill="FFFFFF"/>
          <w:lang w:val="it-IT"/>
        </w:rPr>
      </w:pPr>
    </w:p>
    <w:p w14:paraId="3AD48169" w14:textId="2D52717A" w:rsidR="00755EA5" w:rsidRPr="00B02B3A" w:rsidRDefault="000B3F58" w:rsidP="00091EEE">
      <w:pPr>
        <w:pStyle w:val="Titolo2"/>
        <w:rPr>
          <w:rFonts w:ascii="Calibri" w:hAnsi="Calibri" w:cs="Calibri"/>
          <w:b/>
          <w:bCs/>
          <w:sz w:val="32"/>
          <w:szCs w:val="32"/>
          <w:lang w:val="it-IT" w:bidi="en-GB"/>
        </w:rPr>
      </w:pPr>
      <w:bookmarkStart w:id="13" w:name="_Toc55574949"/>
      <w:r w:rsidRPr="00B02B3A">
        <w:rPr>
          <w:rFonts w:ascii="Calibri" w:hAnsi="Calibri" w:cs="Calibri"/>
          <w:b/>
          <w:bCs/>
          <w:sz w:val="32"/>
          <w:szCs w:val="32"/>
          <w:lang w:val="it-IT" w:bidi="en-GB"/>
        </w:rPr>
        <w:t>Sensa</w:t>
      </w:r>
      <w:r w:rsidR="003D0BF7" w:rsidRPr="00B02B3A">
        <w:rPr>
          <w:rFonts w:ascii="Calibri" w:hAnsi="Calibri" w:cs="Calibri"/>
          <w:b/>
          <w:bCs/>
          <w:sz w:val="32"/>
          <w:szCs w:val="32"/>
          <w:lang w:val="it-IT" w:bidi="en-GB"/>
        </w:rPr>
        <w:t>zioni di guida</w:t>
      </w:r>
      <w:bookmarkEnd w:id="13"/>
      <w:r w:rsidR="003D0BF7" w:rsidRPr="00B02B3A">
        <w:rPr>
          <w:rFonts w:ascii="Calibri" w:hAnsi="Calibri" w:cs="Calibri"/>
          <w:b/>
          <w:bCs/>
          <w:sz w:val="32"/>
          <w:szCs w:val="32"/>
          <w:lang w:val="it-IT" w:bidi="en-GB"/>
        </w:rPr>
        <w:t xml:space="preserve">  </w:t>
      </w:r>
    </w:p>
    <w:p w14:paraId="75E1328B" w14:textId="7CE1CABA" w:rsidR="00EC2DF4" w:rsidRPr="00B02B3A" w:rsidRDefault="00EC2DF4" w:rsidP="000066B5">
      <w:pPr>
        <w:jc w:val="both"/>
        <w:rPr>
          <w:rFonts w:cstheme="minorHAnsi"/>
          <w:color w:val="333333"/>
          <w:shd w:val="clear" w:color="auto" w:fill="FFFFFF"/>
          <w:lang w:val="it-IT"/>
        </w:rPr>
      </w:pPr>
      <w:r w:rsidRPr="00B02B3A">
        <w:rPr>
          <w:rFonts w:cstheme="minorHAnsi"/>
          <w:color w:val="333333"/>
          <w:shd w:val="clear" w:color="auto" w:fill="FFFFFF"/>
          <w:lang w:val="it-IT"/>
        </w:rPr>
        <w:t xml:space="preserve">Twingo è sempre stata pensata per rendere la guida particolarmente divertente in ambiente urbano. Twingo Electric </w:t>
      </w:r>
      <w:r w:rsidR="00A5720B">
        <w:rPr>
          <w:rFonts w:cstheme="minorHAnsi"/>
          <w:color w:val="333333"/>
          <w:shd w:val="clear" w:color="auto" w:fill="FFFFFF"/>
          <w:lang w:val="it-IT"/>
        </w:rPr>
        <w:t>accresce</w:t>
      </w:r>
      <w:r w:rsidR="007E0F39">
        <w:rPr>
          <w:rFonts w:cstheme="minorHAnsi"/>
          <w:color w:val="333333"/>
          <w:shd w:val="clear" w:color="auto" w:fill="FFFFFF"/>
          <w:lang w:val="it-IT"/>
        </w:rPr>
        <w:t xml:space="preserve"> questa esperienza di guida</w:t>
      </w:r>
      <w:r w:rsidRPr="00B02B3A">
        <w:rPr>
          <w:rFonts w:cstheme="minorHAnsi"/>
          <w:color w:val="333333"/>
          <w:shd w:val="clear" w:color="auto" w:fill="FFFFFF"/>
          <w:lang w:val="it-IT"/>
        </w:rPr>
        <w:t xml:space="preserve"> grazie alla </w:t>
      </w:r>
      <w:hyperlink r:id="rId17">
        <w:r w:rsidRPr="00B02B3A">
          <w:rPr>
            <w:rStyle w:val="Collegamentoipertestuale"/>
            <w:rFonts w:cstheme="minorHAnsi"/>
            <w:lang w:val="it-IT"/>
          </w:rPr>
          <w:t>vivacità elettrizzante</w:t>
        </w:r>
      </w:hyperlink>
      <w:r w:rsidRPr="00B02B3A">
        <w:rPr>
          <w:rFonts w:cstheme="minorHAnsi"/>
          <w:lang w:val="it-IT"/>
        </w:rPr>
        <w:t xml:space="preserve"> </w:t>
      </w:r>
      <w:r w:rsidRPr="00B02B3A">
        <w:rPr>
          <w:rFonts w:cstheme="minorHAnsi"/>
          <w:color w:val="333333"/>
          <w:shd w:val="clear" w:color="auto" w:fill="FFFFFF"/>
          <w:lang w:val="it-IT"/>
        </w:rPr>
        <w:t>del suo motore e all’introduzione di nuove modalità di guida specifiche.</w:t>
      </w:r>
    </w:p>
    <w:p w14:paraId="1EECB876" w14:textId="77777777" w:rsidR="00755EA5" w:rsidRPr="00B02B3A" w:rsidRDefault="00755EA5" w:rsidP="000066B5">
      <w:pPr>
        <w:jc w:val="both"/>
        <w:rPr>
          <w:lang w:val="it-IT"/>
        </w:rPr>
      </w:pPr>
    </w:p>
    <w:p w14:paraId="6C0BD0C5" w14:textId="72265F4B" w:rsidR="00FC6879" w:rsidRPr="00B02B3A" w:rsidRDefault="00FC6879" w:rsidP="2DBE0123">
      <w:pPr>
        <w:jc w:val="both"/>
        <w:rPr>
          <w:rFonts w:asciiTheme="majorHAnsi" w:eastAsiaTheme="majorEastAsia" w:hAnsiTheme="majorHAnsi" w:cstheme="majorBidi"/>
          <w:color w:val="002060"/>
          <w:sz w:val="24"/>
          <w:szCs w:val="24"/>
          <w:lang w:val="it-IT" w:bidi="en-GB"/>
        </w:rPr>
      </w:pPr>
      <w:r w:rsidRPr="00B02B3A">
        <w:rPr>
          <w:rFonts w:eastAsiaTheme="minorEastAsia"/>
          <w:b/>
          <w:bCs/>
          <w:sz w:val="24"/>
          <w:szCs w:val="24"/>
          <w:lang w:val="it-IT" w:bidi="en-GB"/>
        </w:rPr>
        <w:t>Ma</w:t>
      </w:r>
      <w:r w:rsidR="00EC2DF4" w:rsidRPr="00B02B3A">
        <w:rPr>
          <w:rFonts w:eastAsiaTheme="minorEastAsia"/>
          <w:b/>
          <w:bCs/>
          <w:sz w:val="24"/>
          <w:szCs w:val="24"/>
          <w:lang w:val="it-IT" w:bidi="en-GB"/>
        </w:rPr>
        <w:t xml:space="preserve">neggevolezza </w:t>
      </w:r>
    </w:p>
    <w:p w14:paraId="0A430C46" w14:textId="6E79C98A" w:rsidR="00EC2DF4" w:rsidRPr="00B02B3A" w:rsidRDefault="00EC2DF4" w:rsidP="000066B5">
      <w:pPr>
        <w:jc w:val="both"/>
        <w:rPr>
          <w:rFonts w:cstheme="minorHAnsi"/>
          <w:lang w:val="it-IT"/>
        </w:rPr>
      </w:pPr>
      <w:r w:rsidRPr="00B02B3A">
        <w:rPr>
          <w:rFonts w:cstheme="minorHAnsi"/>
          <w:color w:val="333333"/>
          <w:shd w:val="clear" w:color="auto" w:fill="FFFFFF"/>
          <w:lang w:val="it-IT"/>
        </w:rPr>
        <w:t>La vivacità del motore elettrico di Twingo </w:t>
      </w:r>
      <w:r w:rsidR="00D6493D" w:rsidRPr="00B02B3A">
        <w:rPr>
          <w:rFonts w:cstheme="minorHAnsi"/>
          <w:color w:val="333333"/>
          <w:shd w:val="clear" w:color="auto" w:fill="FFFFFF"/>
          <w:lang w:val="it-IT"/>
        </w:rPr>
        <w:t>Electric</w:t>
      </w:r>
      <w:r w:rsidRPr="00B02B3A">
        <w:rPr>
          <w:rFonts w:cstheme="minorHAnsi"/>
          <w:color w:val="333333"/>
          <w:shd w:val="clear" w:color="auto" w:fill="FFFFFF"/>
          <w:lang w:val="it-IT"/>
        </w:rPr>
        <w:t xml:space="preserve"> accentua ulteriormente la personalità </w:t>
      </w:r>
      <w:r w:rsidR="00D6493D" w:rsidRPr="00B02B3A">
        <w:rPr>
          <w:rFonts w:cstheme="minorHAnsi"/>
          <w:color w:val="333333"/>
          <w:shd w:val="clear" w:color="auto" w:fill="FFFFFF"/>
          <w:lang w:val="it-IT"/>
        </w:rPr>
        <w:t>divertente e dinam</w:t>
      </w:r>
      <w:r w:rsidRPr="00B02B3A">
        <w:rPr>
          <w:rFonts w:cstheme="minorHAnsi"/>
          <w:color w:val="333333"/>
          <w:shd w:val="clear" w:color="auto" w:fill="FFFFFF"/>
          <w:lang w:val="it-IT"/>
        </w:rPr>
        <w:t xml:space="preserve">ica del veicolo. La struttura compatta (3,61 metri di lunghezza) e le ruote </w:t>
      </w:r>
      <w:r w:rsidR="00D6493D" w:rsidRPr="00B02B3A">
        <w:rPr>
          <w:rFonts w:cstheme="minorHAnsi"/>
          <w:color w:val="333333"/>
          <w:shd w:val="clear" w:color="auto" w:fill="FFFFFF"/>
          <w:lang w:val="it-IT"/>
        </w:rPr>
        <w:t xml:space="preserve">posizionate ai quattro angoli </w:t>
      </w:r>
      <w:r w:rsidRPr="00B02B3A">
        <w:rPr>
          <w:rFonts w:cstheme="minorHAnsi"/>
          <w:color w:val="333333"/>
          <w:shd w:val="clear" w:color="auto" w:fill="FFFFFF"/>
          <w:lang w:val="it-IT"/>
        </w:rPr>
        <w:t>ne favoriscono l’agilità. Twingo </w:t>
      </w:r>
      <w:r w:rsidR="00D6493D" w:rsidRPr="00B02B3A">
        <w:rPr>
          <w:rFonts w:cstheme="minorHAnsi"/>
          <w:color w:val="333333"/>
          <w:shd w:val="clear" w:color="auto" w:fill="FFFFFF"/>
          <w:lang w:val="it-IT"/>
        </w:rPr>
        <w:t>Electric</w:t>
      </w:r>
      <w:r w:rsidRPr="00B02B3A">
        <w:rPr>
          <w:rFonts w:cstheme="minorHAnsi"/>
          <w:color w:val="333333"/>
          <w:shd w:val="clear" w:color="auto" w:fill="FFFFFF"/>
          <w:lang w:val="it-IT"/>
        </w:rPr>
        <w:t xml:space="preserve">, come la versione termica, continua ad offrire il miglior raggio di sterzata del mercato, grazie al posizionamento posteriore del motore: bastano </w:t>
      </w:r>
      <w:r w:rsidR="00D6493D" w:rsidRPr="00B02B3A">
        <w:rPr>
          <w:rFonts w:cstheme="minorHAnsi"/>
          <w:color w:val="333333"/>
          <w:shd w:val="clear" w:color="auto" w:fill="FFFFFF"/>
          <w:lang w:val="it-IT"/>
        </w:rPr>
        <w:t>8,60</w:t>
      </w:r>
      <w:r w:rsidRPr="00B02B3A">
        <w:rPr>
          <w:rFonts w:cstheme="minorHAnsi"/>
          <w:color w:val="333333"/>
          <w:shd w:val="clear" w:color="auto" w:fill="FFFFFF"/>
          <w:lang w:val="it-IT"/>
        </w:rPr>
        <w:t> metri per fare inversione</w:t>
      </w:r>
      <w:r w:rsidR="00467EC0">
        <w:rPr>
          <w:rFonts w:cstheme="minorHAnsi"/>
          <w:color w:val="333333"/>
          <w:shd w:val="clear" w:color="auto" w:fill="FFFFFF"/>
          <w:lang w:val="it-IT"/>
        </w:rPr>
        <w:t xml:space="preserve"> di marcia</w:t>
      </w:r>
      <w:r w:rsidRPr="00B02B3A">
        <w:rPr>
          <w:rFonts w:cstheme="minorHAnsi"/>
          <w:color w:val="333333"/>
          <w:shd w:val="clear" w:color="auto" w:fill="FFFFFF"/>
          <w:lang w:val="it-IT"/>
        </w:rPr>
        <w:t>.</w:t>
      </w:r>
      <w:r w:rsidRPr="00B02B3A">
        <w:rPr>
          <w:rFonts w:cstheme="minorHAnsi"/>
          <w:lang w:val="it-IT"/>
        </w:rPr>
        <w:t xml:space="preserve"> </w:t>
      </w:r>
    </w:p>
    <w:p w14:paraId="22CAA4BD" w14:textId="77777777" w:rsidR="00755EA5" w:rsidRPr="00B02B3A" w:rsidRDefault="00755EA5" w:rsidP="000066B5">
      <w:pPr>
        <w:jc w:val="both"/>
        <w:rPr>
          <w:lang w:val="it-IT"/>
        </w:rPr>
      </w:pPr>
    </w:p>
    <w:p w14:paraId="4BA62F3A" w14:textId="7E759B00" w:rsidR="00B15A06" w:rsidRPr="00B02B3A" w:rsidRDefault="00B15A06" w:rsidP="2DBE0123">
      <w:pPr>
        <w:jc w:val="both"/>
        <w:rPr>
          <w:rFonts w:eastAsiaTheme="minorEastAsia"/>
          <w:b/>
          <w:bCs/>
          <w:sz w:val="24"/>
          <w:szCs w:val="24"/>
          <w:lang w:val="it-IT" w:bidi="en-GB"/>
        </w:rPr>
      </w:pPr>
      <w:r w:rsidRPr="00B02B3A">
        <w:rPr>
          <w:rFonts w:eastAsiaTheme="minorEastAsia"/>
          <w:b/>
          <w:bCs/>
          <w:sz w:val="24"/>
          <w:szCs w:val="24"/>
          <w:lang w:val="it-IT" w:bidi="en-GB"/>
        </w:rPr>
        <w:t>Mot</w:t>
      </w:r>
      <w:r w:rsidR="00D6493D" w:rsidRPr="00B02B3A">
        <w:rPr>
          <w:rFonts w:eastAsiaTheme="minorEastAsia"/>
          <w:b/>
          <w:bCs/>
          <w:sz w:val="24"/>
          <w:szCs w:val="24"/>
          <w:lang w:val="it-IT" w:bidi="en-GB"/>
        </w:rPr>
        <w:t>ore</w:t>
      </w:r>
    </w:p>
    <w:p w14:paraId="375D8932" w14:textId="465BDCE2" w:rsidR="00D6493D" w:rsidRPr="00B02B3A" w:rsidRDefault="00D6493D" w:rsidP="000066B5">
      <w:pPr>
        <w:jc w:val="both"/>
        <w:rPr>
          <w:rFonts w:cstheme="minorHAnsi"/>
          <w:lang w:val="it-IT"/>
        </w:rPr>
      </w:pPr>
      <w:r w:rsidRPr="00B02B3A">
        <w:rPr>
          <w:rFonts w:cstheme="minorHAnsi"/>
          <w:color w:val="333333"/>
          <w:shd w:val="clear" w:color="auto" w:fill="FFFFFF"/>
          <w:lang w:val="it-IT"/>
        </w:rPr>
        <w:t xml:space="preserve">Il motore R80 di Twingo Electric, con una potenza di 60 kW (82 cv), eroga una coppia massima di 160 Nm immediatamente disponibile. Il conducente si avvale delle accelerazioni e delle riprese che sono al tempo stesso decise, silenziose ed accessibili fin dai bassi regimi. L’accelerazione da 0 a 50 km/h si effettua in soli 4 secondi. La velocità di punta </w:t>
      </w:r>
      <w:r w:rsidR="00FD088C">
        <w:rPr>
          <w:rFonts w:cstheme="minorHAnsi"/>
          <w:color w:val="333333"/>
          <w:shd w:val="clear" w:color="auto" w:fill="FFFFFF"/>
          <w:lang w:val="it-IT"/>
        </w:rPr>
        <w:t>di</w:t>
      </w:r>
      <w:r w:rsidRPr="00B02B3A">
        <w:rPr>
          <w:rFonts w:cstheme="minorHAnsi"/>
          <w:color w:val="333333"/>
          <w:shd w:val="clear" w:color="auto" w:fill="FFFFFF"/>
          <w:lang w:val="it-IT"/>
        </w:rPr>
        <w:t xml:space="preserve"> 135 km/h le </w:t>
      </w:r>
      <w:r w:rsidR="00FD088C">
        <w:rPr>
          <w:rFonts w:cstheme="minorHAnsi"/>
          <w:color w:val="333333"/>
          <w:shd w:val="clear" w:color="auto" w:fill="FFFFFF"/>
          <w:lang w:val="it-IT"/>
        </w:rPr>
        <w:t>consen</w:t>
      </w:r>
      <w:r w:rsidRPr="00B02B3A">
        <w:rPr>
          <w:rFonts w:cstheme="minorHAnsi"/>
          <w:color w:val="333333"/>
          <w:shd w:val="clear" w:color="auto" w:fill="FFFFFF"/>
          <w:lang w:val="it-IT"/>
        </w:rPr>
        <w:t xml:space="preserve">te di circolare su </w:t>
      </w:r>
      <w:r w:rsidR="00FD088C">
        <w:rPr>
          <w:rFonts w:cstheme="minorHAnsi"/>
          <w:color w:val="333333"/>
          <w:shd w:val="clear" w:color="auto" w:fill="FFFFFF"/>
          <w:lang w:val="it-IT"/>
        </w:rPr>
        <w:t>strade extra-urbane</w:t>
      </w:r>
      <w:r w:rsidRPr="00B02B3A">
        <w:rPr>
          <w:rFonts w:cstheme="minorHAnsi"/>
          <w:color w:val="333333"/>
          <w:shd w:val="clear" w:color="auto" w:fill="FFFFFF"/>
          <w:lang w:val="it-IT"/>
        </w:rPr>
        <w:t xml:space="preserve"> ed autostrade.</w:t>
      </w:r>
      <w:r w:rsidRPr="00B02B3A">
        <w:rPr>
          <w:rFonts w:cstheme="minorHAnsi"/>
          <w:lang w:val="it-IT"/>
        </w:rPr>
        <w:t xml:space="preserve"> </w:t>
      </w:r>
    </w:p>
    <w:p w14:paraId="33F40297" w14:textId="77777777" w:rsidR="00D6493D" w:rsidRPr="00B02B3A" w:rsidRDefault="00D6493D" w:rsidP="000066B5">
      <w:pPr>
        <w:jc w:val="both"/>
        <w:rPr>
          <w:lang w:val="it-IT"/>
        </w:rPr>
      </w:pPr>
    </w:p>
    <w:p w14:paraId="4ACA3BD0" w14:textId="723B88F1" w:rsidR="00FC6879" w:rsidRPr="00B02B3A" w:rsidRDefault="00FC6879" w:rsidP="2DBE0123">
      <w:pPr>
        <w:jc w:val="both"/>
        <w:rPr>
          <w:rFonts w:eastAsiaTheme="minorEastAsia"/>
          <w:b/>
          <w:bCs/>
          <w:sz w:val="24"/>
          <w:szCs w:val="24"/>
          <w:lang w:val="it-IT" w:bidi="en-GB"/>
        </w:rPr>
      </w:pPr>
      <w:r w:rsidRPr="00B02B3A">
        <w:rPr>
          <w:rFonts w:eastAsiaTheme="minorEastAsia"/>
          <w:b/>
          <w:bCs/>
          <w:sz w:val="24"/>
          <w:szCs w:val="24"/>
          <w:lang w:val="it-IT" w:bidi="en-GB"/>
        </w:rPr>
        <w:t>Mod</w:t>
      </w:r>
      <w:r w:rsidR="00D6493D" w:rsidRPr="00B02B3A">
        <w:rPr>
          <w:rFonts w:eastAsiaTheme="minorEastAsia"/>
          <w:b/>
          <w:bCs/>
          <w:sz w:val="24"/>
          <w:szCs w:val="24"/>
          <w:lang w:val="it-IT" w:bidi="en-GB"/>
        </w:rPr>
        <w:t xml:space="preserve">alità di guida </w:t>
      </w:r>
    </w:p>
    <w:p w14:paraId="52834365" w14:textId="249C3413" w:rsidR="668E1B5F" w:rsidRPr="00B02B3A" w:rsidRDefault="00AB6641" w:rsidP="00460183">
      <w:pPr>
        <w:jc w:val="both"/>
        <w:rPr>
          <w:lang w:val="it-IT"/>
        </w:rPr>
      </w:pPr>
      <w:hyperlink r:id="rId18" w:history="1">
        <w:r w:rsidR="00713ED7" w:rsidRPr="00B02B3A">
          <w:rPr>
            <w:rStyle w:val="Collegamentoipertestuale"/>
            <w:lang w:val="it-IT"/>
          </w:rPr>
          <w:t>T</w:t>
        </w:r>
        <w:r w:rsidR="00FA3B77" w:rsidRPr="00B02B3A">
          <w:rPr>
            <w:rStyle w:val="Collegamentoipertestuale"/>
            <w:lang w:val="it-IT"/>
          </w:rPr>
          <w:t>wingo</w:t>
        </w:r>
        <w:r w:rsidR="00713ED7" w:rsidRPr="00B02B3A">
          <w:rPr>
            <w:rStyle w:val="Collegamentoipertestuale"/>
            <w:lang w:val="it-IT"/>
          </w:rPr>
          <w:t> </w:t>
        </w:r>
        <w:r w:rsidR="00FE57CE" w:rsidRPr="00B02B3A">
          <w:rPr>
            <w:rStyle w:val="Collegamentoipertestuale"/>
            <w:lang w:val="it-IT"/>
          </w:rPr>
          <w:t xml:space="preserve">Electric </w:t>
        </w:r>
        <w:r w:rsidR="00D6493D" w:rsidRPr="00B02B3A">
          <w:rPr>
            <w:rStyle w:val="Collegamentoipertestuale"/>
            <w:lang w:val="it-IT"/>
          </w:rPr>
          <w:t>dispone della modalità di guida B</w:t>
        </w:r>
        <w:r w:rsidR="00167C72">
          <w:rPr>
            <w:rStyle w:val="Collegamentoipertestuale"/>
            <w:lang w:val="it-IT"/>
          </w:rPr>
          <w:t xml:space="preserve"> </w:t>
        </w:r>
        <w:r w:rsidR="00D6493D" w:rsidRPr="00B02B3A">
          <w:rPr>
            <w:rStyle w:val="Collegamentoipertestuale"/>
            <w:lang w:val="it-IT"/>
          </w:rPr>
          <w:t>Mode</w:t>
        </w:r>
        <w:r w:rsidR="00E430B9" w:rsidRPr="00B02B3A">
          <w:rPr>
            <w:rStyle w:val="Collegamentoipertestuale"/>
            <w:lang w:val="it-IT"/>
          </w:rPr>
          <w:t> </w:t>
        </w:r>
      </w:hyperlink>
      <w:r w:rsidR="00D6493D" w:rsidRPr="00B02B3A">
        <w:rPr>
          <w:lang w:val="it-IT"/>
        </w:rPr>
        <w:t xml:space="preserve">che consente di adattarsi alle condizioni del traffico e alle strade percorse, agendo sulle modalità di recupero energetico legate alla decelerazione del veicolo. </w:t>
      </w:r>
      <w:r w:rsidR="00D6493D" w:rsidRPr="00B02B3A">
        <w:rPr>
          <w:rFonts w:cstheme="minorHAnsi"/>
          <w:lang w:val="it-IT"/>
        </w:rPr>
        <w:t>È</w:t>
      </w:r>
      <w:r w:rsidR="00D6493D" w:rsidRPr="00B02B3A">
        <w:rPr>
          <w:lang w:val="it-IT"/>
        </w:rPr>
        <w:t xml:space="preserve"> possibile scegliere tra tre </w:t>
      </w:r>
      <w:r w:rsidR="00684866">
        <w:rPr>
          <w:lang w:val="it-IT"/>
        </w:rPr>
        <w:t>livelli</w:t>
      </w:r>
      <w:r w:rsidR="00D6493D" w:rsidRPr="00B02B3A">
        <w:rPr>
          <w:lang w:val="it-IT"/>
        </w:rPr>
        <w:t xml:space="preserve"> </w:t>
      </w:r>
      <w:r w:rsidR="00F50C8E" w:rsidRPr="00B02B3A">
        <w:rPr>
          <w:lang w:val="it-IT"/>
        </w:rPr>
        <w:t>(B1, B2, B3)</w:t>
      </w:r>
      <w:r w:rsidR="00E61265" w:rsidRPr="00B02B3A">
        <w:rPr>
          <w:lang w:val="it-IT"/>
        </w:rPr>
        <w:t xml:space="preserve"> </w:t>
      </w:r>
      <w:r w:rsidR="00D6493D" w:rsidRPr="00B02B3A">
        <w:rPr>
          <w:lang w:val="it-IT"/>
        </w:rPr>
        <w:t xml:space="preserve">direttamente dalla leva del cambio. </w:t>
      </w:r>
      <w:r w:rsidR="00460183" w:rsidRPr="00B02B3A">
        <w:rPr>
          <w:lang w:val="it-IT"/>
        </w:rPr>
        <w:t xml:space="preserve">L’impostazione più estrema semplifica la guida in città limitando il ricorso al freno e aumentando il comfort di guida. Invece, la regolazione più soft, che lascia che l’auto continui ad andare senza perdere lo slancio, quasi come se procedesse per inerzia, è particolarmente indicata per i principali assi </w:t>
      </w:r>
      <w:r w:rsidR="00460183" w:rsidRPr="00B02B3A">
        <w:rPr>
          <w:lang w:val="it-IT"/>
        </w:rPr>
        <w:lastRenderedPageBreak/>
        <w:t xml:space="preserve">periurbani. Il livello intermedio, che </w:t>
      </w:r>
      <w:r w:rsidR="00387EDF">
        <w:rPr>
          <w:lang w:val="it-IT"/>
        </w:rPr>
        <w:t xml:space="preserve">è selezionato </w:t>
      </w:r>
      <w:r w:rsidR="00460183" w:rsidRPr="00B02B3A">
        <w:rPr>
          <w:lang w:val="it-IT"/>
        </w:rPr>
        <w:t xml:space="preserve">per default, </w:t>
      </w:r>
      <w:r w:rsidR="00387EDF">
        <w:rPr>
          <w:lang w:val="it-IT"/>
        </w:rPr>
        <w:t xml:space="preserve">induce </w:t>
      </w:r>
      <w:r w:rsidR="00460183" w:rsidRPr="00B02B3A">
        <w:rPr>
          <w:lang w:val="it-IT"/>
        </w:rPr>
        <w:t xml:space="preserve">una decelerazione moderata, quella più in grado di rispondere </w:t>
      </w:r>
      <w:r w:rsidR="00D2513A">
        <w:rPr>
          <w:lang w:val="it-IT"/>
        </w:rPr>
        <w:t>alle diverse</w:t>
      </w:r>
      <w:r w:rsidR="00460183" w:rsidRPr="00B02B3A">
        <w:rPr>
          <w:lang w:val="it-IT"/>
        </w:rPr>
        <w:t xml:space="preserve"> situazioni di guida quotidiane. </w:t>
      </w:r>
    </w:p>
    <w:p w14:paraId="3E9CDE78" w14:textId="3EF00CE8" w:rsidR="00091EEE" w:rsidRPr="00B02B3A" w:rsidRDefault="00091EEE" w:rsidP="00091EEE">
      <w:pPr>
        <w:rPr>
          <w:lang w:val="it-IT"/>
        </w:rPr>
      </w:pPr>
      <w:r w:rsidRPr="00B02B3A">
        <w:rPr>
          <w:lang w:val="it-IT"/>
        </w:rPr>
        <w:br w:type="page"/>
      </w:r>
    </w:p>
    <w:p w14:paraId="246A8E49" w14:textId="73966F5E" w:rsidR="00755EA5" w:rsidRPr="00B02B3A" w:rsidRDefault="00CF5D73" w:rsidP="19B1DFE8">
      <w:pPr>
        <w:pStyle w:val="Titolo2"/>
        <w:rPr>
          <w:rFonts w:asciiTheme="minorHAnsi" w:eastAsiaTheme="minorEastAsia" w:hAnsiTheme="minorHAnsi" w:cstheme="minorBidi"/>
          <w:b/>
          <w:bCs/>
          <w:sz w:val="32"/>
          <w:szCs w:val="32"/>
          <w:lang w:val="it-IT"/>
        </w:rPr>
      </w:pPr>
      <w:bookmarkStart w:id="14" w:name="_Toc55574950"/>
      <w:r w:rsidRPr="00B02B3A">
        <w:rPr>
          <w:rFonts w:asciiTheme="minorHAnsi" w:eastAsiaTheme="minorEastAsia" w:hAnsiTheme="minorHAnsi" w:cstheme="minorBidi"/>
          <w:b/>
          <w:bCs/>
          <w:sz w:val="32"/>
          <w:szCs w:val="32"/>
          <w:lang w:val="it-IT"/>
        </w:rPr>
        <w:lastRenderedPageBreak/>
        <w:t>Libert</w:t>
      </w:r>
      <w:r w:rsidR="00460183" w:rsidRPr="00B02B3A">
        <w:rPr>
          <w:rFonts w:asciiTheme="minorHAnsi" w:eastAsiaTheme="minorEastAsia" w:hAnsiTheme="minorHAnsi" w:cstheme="minorBidi"/>
          <w:b/>
          <w:bCs/>
          <w:sz w:val="32"/>
          <w:szCs w:val="32"/>
          <w:lang w:val="it-IT"/>
        </w:rPr>
        <w:t>à di movimento</w:t>
      </w:r>
      <w:bookmarkEnd w:id="14"/>
      <w:r w:rsidR="00460183" w:rsidRPr="00B02B3A">
        <w:rPr>
          <w:rFonts w:asciiTheme="minorHAnsi" w:eastAsiaTheme="minorEastAsia" w:hAnsiTheme="minorHAnsi" w:cstheme="minorBidi"/>
          <w:b/>
          <w:bCs/>
          <w:sz w:val="32"/>
          <w:szCs w:val="32"/>
          <w:lang w:val="it-IT"/>
        </w:rPr>
        <w:t xml:space="preserve"> </w:t>
      </w:r>
    </w:p>
    <w:p w14:paraId="2366B19A" w14:textId="00B9F676" w:rsidR="00091EEE" w:rsidRPr="00B02B3A" w:rsidRDefault="00091EEE" w:rsidP="00091EEE">
      <w:pPr>
        <w:rPr>
          <w:lang w:val="it-IT"/>
        </w:rPr>
      </w:pPr>
      <w:r w:rsidRPr="00B02B3A">
        <w:rPr>
          <w:noProof/>
          <w:lang w:val="it-IT"/>
        </w:rPr>
        <w:drawing>
          <wp:inline distT="0" distB="0" distL="0" distR="0" wp14:anchorId="510FC4F9" wp14:editId="41554EB9">
            <wp:extent cx="5762625" cy="38385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36B894F2" w14:textId="41179A03" w:rsidR="002536A6" w:rsidRDefault="002536A6" w:rsidP="000066B5">
      <w:pPr>
        <w:jc w:val="both"/>
        <w:rPr>
          <w:lang w:val="it-IT"/>
        </w:rPr>
      </w:pPr>
      <w:r w:rsidRPr="00B02B3A">
        <w:rPr>
          <w:rFonts w:cs="Helvetica"/>
          <w:color w:val="333333"/>
          <w:shd w:val="clear" w:color="auto" w:fill="FFFFFF"/>
          <w:lang w:val="it-IT"/>
        </w:rPr>
        <w:t>Piacere di guida e relax</w:t>
      </w:r>
      <w:r w:rsidR="005C2DAB">
        <w:rPr>
          <w:rFonts w:cs="Helvetica"/>
          <w:color w:val="333333"/>
          <w:shd w:val="clear" w:color="auto" w:fill="FFFFFF"/>
          <w:lang w:val="it-IT"/>
        </w:rPr>
        <w:t xml:space="preserve"> vanno di pari passo</w:t>
      </w:r>
      <w:r w:rsidRPr="00B02B3A">
        <w:rPr>
          <w:rFonts w:cs="Helvetica"/>
          <w:color w:val="333333"/>
          <w:shd w:val="clear" w:color="auto" w:fill="FFFFFF"/>
          <w:lang w:val="it-IT"/>
        </w:rPr>
        <w:t xml:space="preserve">. Twingo Electric permette di effettuare </w:t>
      </w:r>
      <w:r w:rsidR="00387EDF">
        <w:rPr>
          <w:rFonts w:cs="Helvetica"/>
          <w:color w:val="333333"/>
          <w:shd w:val="clear" w:color="auto" w:fill="FFFFFF"/>
          <w:lang w:val="it-IT"/>
        </w:rPr>
        <w:t>spostamenti</w:t>
      </w:r>
      <w:r w:rsidRPr="00B02B3A">
        <w:rPr>
          <w:rFonts w:cs="Helvetica"/>
          <w:color w:val="333333"/>
          <w:shd w:val="clear" w:color="auto" w:fill="FFFFFF"/>
          <w:lang w:val="it-IT"/>
        </w:rPr>
        <w:t xml:space="preserve"> urbani per una settimana intera senza bisogno di ricaricare. </w:t>
      </w:r>
      <w:r w:rsidR="00387EDF">
        <w:rPr>
          <w:rFonts w:cs="Helvetica"/>
          <w:color w:val="333333"/>
          <w:shd w:val="clear" w:color="auto" w:fill="FFFFFF"/>
          <w:lang w:val="it-IT"/>
        </w:rPr>
        <w:t xml:space="preserve">Inoltre, è </w:t>
      </w:r>
      <w:r w:rsidRPr="00B02B3A">
        <w:rPr>
          <w:rFonts w:cs="Helvetica"/>
          <w:color w:val="333333"/>
          <w:shd w:val="clear" w:color="auto" w:fill="FFFFFF"/>
          <w:lang w:val="it-IT"/>
        </w:rPr>
        <w:t>la migliore della categoria quando si tratta di approfittare di una sosta per ricaricarsi sulle infrastrutture più diffuse lungo le strade pubbliche.</w:t>
      </w:r>
      <w:r w:rsidRPr="00B02B3A">
        <w:rPr>
          <w:lang w:val="it-IT"/>
        </w:rPr>
        <w:t xml:space="preserve"> </w:t>
      </w:r>
    </w:p>
    <w:p w14:paraId="7C485FBA" w14:textId="77777777" w:rsidR="00387EDF" w:rsidRPr="00B02B3A" w:rsidRDefault="00387EDF" w:rsidP="000066B5">
      <w:pPr>
        <w:jc w:val="both"/>
        <w:rPr>
          <w:lang w:val="it-IT"/>
        </w:rPr>
      </w:pPr>
    </w:p>
    <w:p w14:paraId="2E09C8CE" w14:textId="1096B8C5" w:rsidR="00755EA5" w:rsidRPr="00B02B3A" w:rsidRDefault="00027C4B" w:rsidP="2DBE0123">
      <w:pPr>
        <w:jc w:val="both"/>
        <w:rPr>
          <w:rFonts w:eastAsiaTheme="minorEastAsia"/>
          <w:b/>
          <w:bCs/>
          <w:sz w:val="24"/>
          <w:szCs w:val="24"/>
          <w:lang w:val="it-IT" w:bidi="en-GB"/>
        </w:rPr>
      </w:pPr>
      <w:r w:rsidRPr="00B02B3A">
        <w:rPr>
          <w:rFonts w:eastAsiaTheme="minorEastAsia"/>
          <w:b/>
          <w:bCs/>
          <w:sz w:val="24"/>
          <w:szCs w:val="24"/>
          <w:lang w:val="it-IT" w:bidi="en-GB"/>
        </w:rPr>
        <w:t>Autonomi</w:t>
      </w:r>
      <w:r w:rsidR="002536A6" w:rsidRPr="00B02B3A">
        <w:rPr>
          <w:rFonts w:eastAsiaTheme="minorEastAsia"/>
          <w:b/>
          <w:bCs/>
          <w:sz w:val="24"/>
          <w:szCs w:val="24"/>
          <w:lang w:val="it-IT" w:bidi="en-GB"/>
        </w:rPr>
        <w:t xml:space="preserve">a </w:t>
      </w:r>
    </w:p>
    <w:p w14:paraId="5C86B9D6" w14:textId="33885776" w:rsidR="002505C7" w:rsidRPr="00B02B3A" w:rsidRDefault="002505C7" w:rsidP="000066B5">
      <w:pPr>
        <w:jc w:val="both"/>
        <w:rPr>
          <w:rFonts w:cs="Helvetica"/>
          <w:color w:val="333333"/>
          <w:shd w:val="clear" w:color="auto" w:fill="FFFFFF"/>
          <w:lang w:val="it-IT"/>
        </w:rPr>
      </w:pPr>
      <w:r w:rsidRPr="00B02B3A">
        <w:rPr>
          <w:rFonts w:cs="Helvetica"/>
          <w:color w:val="333333"/>
          <w:shd w:val="clear" w:color="auto" w:fill="FFFFFF"/>
          <w:lang w:val="it-IT"/>
        </w:rPr>
        <w:t>Con la sua batteria da 22 kW</w:t>
      </w:r>
      <w:r w:rsidR="00387EDF">
        <w:rPr>
          <w:rFonts w:cs="Helvetica"/>
          <w:color w:val="333333"/>
          <w:shd w:val="clear" w:color="auto" w:fill="FFFFFF"/>
          <w:lang w:val="it-IT"/>
        </w:rPr>
        <w:t>h</w:t>
      </w:r>
      <w:r w:rsidRPr="00B02B3A">
        <w:rPr>
          <w:rFonts w:cs="Helvetica"/>
          <w:color w:val="333333"/>
          <w:shd w:val="clear" w:color="auto" w:fill="FFFFFF"/>
          <w:lang w:val="it-IT"/>
        </w:rPr>
        <w:t>, Twingo Electric offre fino a 270 chilometri d</w:t>
      </w:r>
      <w:r w:rsidR="00077B79" w:rsidRPr="00B02B3A">
        <w:rPr>
          <w:rFonts w:cs="Helvetica"/>
          <w:color w:val="333333"/>
          <w:shd w:val="clear" w:color="auto" w:fill="FFFFFF"/>
          <w:lang w:val="it-IT"/>
        </w:rPr>
        <w:t xml:space="preserve">i </w:t>
      </w:r>
      <w:r w:rsidRPr="00B02B3A">
        <w:rPr>
          <w:rFonts w:cs="Helvetica"/>
          <w:color w:val="333333"/>
          <w:shd w:val="clear" w:color="auto" w:fill="FFFFFF"/>
          <w:lang w:val="it-IT"/>
        </w:rPr>
        <w:t>autonomia in ciclo WLTP </w:t>
      </w:r>
      <w:r w:rsidR="00970664">
        <w:rPr>
          <w:rFonts w:cs="Helvetica"/>
          <w:color w:val="333333"/>
          <w:shd w:val="clear" w:color="auto" w:fill="FFFFFF"/>
          <w:lang w:val="it-IT"/>
        </w:rPr>
        <w:t>City</w:t>
      </w:r>
      <w:r w:rsidRPr="00B02B3A">
        <w:rPr>
          <w:rFonts w:cs="Helvetica"/>
          <w:color w:val="333333"/>
          <w:shd w:val="clear" w:color="auto" w:fill="FFFFFF"/>
          <w:lang w:val="it-IT"/>
        </w:rPr>
        <w:t xml:space="preserve"> e </w:t>
      </w:r>
      <w:r w:rsidR="00077B79" w:rsidRPr="00B02B3A">
        <w:rPr>
          <w:rFonts w:cs="Helvetica"/>
          <w:color w:val="333333"/>
          <w:shd w:val="clear" w:color="auto" w:fill="FFFFFF"/>
          <w:lang w:val="it-IT"/>
        </w:rPr>
        <w:t xml:space="preserve">fino a </w:t>
      </w:r>
      <w:r w:rsidRPr="00B02B3A">
        <w:rPr>
          <w:rFonts w:cs="Helvetica"/>
          <w:color w:val="333333"/>
          <w:shd w:val="clear" w:color="auto" w:fill="FFFFFF"/>
          <w:lang w:val="it-IT"/>
        </w:rPr>
        <w:t>1</w:t>
      </w:r>
      <w:r w:rsidR="003A2299" w:rsidRPr="00B02B3A">
        <w:rPr>
          <w:rFonts w:cs="Helvetica"/>
          <w:color w:val="333333"/>
          <w:shd w:val="clear" w:color="auto" w:fill="FFFFFF"/>
          <w:lang w:val="it-IT"/>
        </w:rPr>
        <w:t>9</w:t>
      </w:r>
      <w:r w:rsidRPr="00B02B3A">
        <w:rPr>
          <w:rFonts w:cs="Helvetica"/>
          <w:color w:val="333333"/>
          <w:shd w:val="clear" w:color="auto" w:fill="FFFFFF"/>
          <w:lang w:val="it-IT"/>
        </w:rPr>
        <w:t xml:space="preserve">0 chilometri </w:t>
      </w:r>
      <w:r w:rsidR="00D04652">
        <w:rPr>
          <w:rFonts w:cs="Helvetica"/>
          <w:color w:val="333333"/>
          <w:shd w:val="clear" w:color="auto" w:fill="FFFFFF"/>
          <w:lang w:val="it-IT"/>
        </w:rPr>
        <w:t>i</w:t>
      </w:r>
      <w:r w:rsidRPr="00B02B3A">
        <w:rPr>
          <w:rFonts w:cs="Helvetica"/>
          <w:color w:val="333333"/>
          <w:shd w:val="clear" w:color="auto" w:fill="FFFFFF"/>
          <w:lang w:val="it-IT"/>
        </w:rPr>
        <w:t>n ciclo WLTP </w:t>
      </w:r>
      <w:r w:rsidR="00970664">
        <w:rPr>
          <w:rFonts w:cs="Helvetica"/>
          <w:color w:val="333333"/>
          <w:shd w:val="clear" w:color="auto" w:fill="FFFFFF"/>
          <w:lang w:val="it-IT"/>
        </w:rPr>
        <w:t>Completo</w:t>
      </w:r>
      <w:r w:rsidRPr="00B02B3A">
        <w:rPr>
          <w:rFonts w:cs="Helvetica"/>
          <w:color w:val="333333"/>
          <w:shd w:val="clear" w:color="auto" w:fill="FFFFFF"/>
          <w:lang w:val="it-IT"/>
        </w:rPr>
        <w:t xml:space="preserve">*. Se si considera che i proprietari di </w:t>
      </w:r>
      <w:r w:rsidR="00CD6DFE">
        <w:rPr>
          <w:rFonts w:cs="Helvetica"/>
          <w:color w:val="333333"/>
          <w:shd w:val="clear" w:color="auto" w:fill="FFFFFF"/>
          <w:lang w:val="it-IT"/>
        </w:rPr>
        <w:t>piccole</w:t>
      </w:r>
      <w:r w:rsidR="003A2299" w:rsidRPr="00B02B3A">
        <w:rPr>
          <w:rFonts w:cs="Helvetica"/>
          <w:color w:val="333333"/>
          <w:shd w:val="clear" w:color="auto" w:fill="FFFFFF"/>
          <w:lang w:val="it-IT"/>
        </w:rPr>
        <w:t xml:space="preserve"> </w:t>
      </w:r>
      <w:r w:rsidR="00665589">
        <w:rPr>
          <w:rFonts w:cs="Helvetica"/>
          <w:color w:val="333333"/>
          <w:shd w:val="clear" w:color="auto" w:fill="FFFFFF"/>
          <w:lang w:val="it-IT"/>
        </w:rPr>
        <w:t>city car</w:t>
      </w:r>
      <w:r w:rsidRPr="00B02B3A">
        <w:rPr>
          <w:rFonts w:cs="Helvetica"/>
          <w:color w:val="333333"/>
          <w:shd w:val="clear" w:color="auto" w:fill="FFFFFF"/>
          <w:lang w:val="it-IT"/>
        </w:rPr>
        <w:t xml:space="preserve"> in Europa percorrono in media una trentina di chilometri al giorno, quest</w:t>
      </w:r>
      <w:r w:rsidR="002C06AE">
        <w:rPr>
          <w:rFonts w:cs="Helvetica"/>
          <w:color w:val="333333"/>
          <w:shd w:val="clear" w:color="auto" w:fill="FFFFFF"/>
          <w:lang w:val="it-IT"/>
        </w:rPr>
        <w:t>’</w:t>
      </w:r>
      <w:r w:rsidRPr="00B02B3A">
        <w:rPr>
          <w:rFonts w:cs="Helvetica"/>
          <w:color w:val="333333"/>
          <w:shd w:val="clear" w:color="auto" w:fill="FFFFFF"/>
          <w:lang w:val="it-IT"/>
        </w:rPr>
        <w:t xml:space="preserve">autonomia permette di effettuare percorsi urbani per una settimana </w:t>
      </w:r>
      <w:r w:rsidR="00387EDF">
        <w:rPr>
          <w:rFonts w:cs="Helvetica"/>
          <w:color w:val="333333"/>
          <w:shd w:val="clear" w:color="auto" w:fill="FFFFFF"/>
          <w:lang w:val="it-IT"/>
        </w:rPr>
        <w:t xml:space="preserve">intera </w:t>
      </w:r>
      <w:r w:rsidRPr="00B02B3A">
        <w:rPr>
          <w:rFonts w:cs="Helvetica"/>
          <w:color w:val="333333"/>
          <w:shd w:val="clear" w:color="auto" w:fill="FFFFFF"/>
          <w:lang w:val="it-IT"/>
        </w:rPr>
        <w:t xml:space="preserve">senza bisogno di ricaricare. </w:t>
      </w:r>
      <w:r w:rsidR="002C06AE">
        <w:rPr>
          <w:rFonts w:cs="Helvetica"/>
          <w:color w:val="333333"/>
          <w:shd w:val="clear" w:color="auto" w:fill="FFFFFF"/>
          <w:lang w:val="it-IT"/>
        </w:rPr>
        <w:t xml:space="preserve">Ciò </w:t>
      </w:r>
      <w:r w:rsidRPr="00B02B3A">
        <w:rPr>
          <w:rFonts w:cs="Helvetica"/>
          <w:color w:val="333333"/>
          <w:shd w:val="clear" w:color="auto" w:fill="FFFFFF"/>
          <w:lang w:val="it-IT"/>
        </w:rPr>
        <w:t xml:space="preserve">rende Twingo </w:t>
      </w:r>
      <w:r w:rsidR="003A2299" w:rsidRPr="00B02B3A">
        <w:rPr>
          <w:rFonts w:cs="Helvetica"/>
          <w:color w:val="333333"/>
          <w:shd w:val="clear" w:color="auto" w:fill="FFFFFF"/>
          <w:lang w:val="it-IT"/>
        </w:rPr>
        <w:t xml:space="preserve">Electric </w:t>
      </w:r>
      <w:r w:rsidRPr="00B02B3A">
        <w:rPr>
          <w:rFonts w:cs="Helvetica"/>
          <w:color w:val="333333"/>
          <w:shd w:val="clear" w:color="auto" w:fill="FFFFFF"/>
          <w:lang w:val="it-IT"/>
        </w:rPr>
        <w:t xml:space="preserve">l’alternativa elettrica per eccellenza alle </w:t>
      </w:r>
      <w:r w:rsidR="00665589">
        <w:rPr>
          <w:rFonts w:cs="Helvetica"/>
          <w:color w:val="333333"/>
          <w:shd w:val="clear" w:color="auto" w:fill="FFFFFF"/>
          <w:lang w:val="it-IT"/>
        </w:rPr>
        <w:t>city car</w:t>
      </w:r>
      <w:r w:rsidRPr="00B02B3A">
        <w:rPr>
          <w:rFonts w:cs="Helvetica"/>
          <w:color w:val="333333"/>
          <w:shd w:val="clear" w:color="auto" w:fill="FFFFFF"/>
          <w:lang w:val="it-IT"/>
        </w:rPr>
        <w:t xml:space="preserve"> in versione termica.</w:t>
      </w:r>
      <w:r w:rsidRPr="00B02B3A">
        <w:rPr>
          <w:lang w:val="it-IT"/>
        </w:rPr>
        <w:t xml:space="preserve"> </w:t>
      </w:r>
    </w:p>
    <w:p w14:paraId="248E9FDA" w14:textId="294A354D" w:rsidR="00832966" w:rsidRPr="00B02B3A" w:rsidRDefault="00832966" w:rsidP="000066B5">
      <w:pPr>
        <w:jc w:val="both"/>
        <w:rPr>
          <w:rFonts w:cs="Helvetica"/>
          <w:color w:val="333333"/>
          <w:shd w:val="clear" w:color="auto" w:fill="FFFFFF"/>
          <w:lang w:val="it-IT"/>
        </w:rPr>
      </w:pPr>
      <w:r w:rsidRPr="00B02B3A">
        <w:rPr>
          <w:rFonts w:cs="Helvetica"/>
          <w:color w:val="333333"/>
          <w:shd w:val="clear" w:color="auto" w:fill="FFFFFF"/>
          <w:lang w:val="it-IT"/>
        </w:rPr>
        <w:t>L’Eco</w:t>
      </w:r>
      <w:r w:rsidR="00387EDF">
        <w:rPr>
          <w:rFonts w:cs="Helvetica"/>
          <w:color w:val="333333"/>
          <w:shd w:val="clear" w:color="auto" w:fill="FFFFFF"/>
          <w:lang w:val="it-IT"/>
        </w:rPr>
        <w:t xml:space="preserve"> </w:t>
      </w:r>
      <w:r w:rsidRPr="00B02B3A">
        <w:rPr>
          <w:rFonts w:cs="Helvetica"/>
          <w:color w:val="333333"/>
          <w:shd w:val="clear" w:color="auto" w:fill="FFFFFF"/>
          <w:lang w:val="it-IT"/>
        </w:rPr>
        <w:t>Mode - attivato mediante un pulsante situato sulla consolle centrale - permette di raggiungere un’autonomia di circa 225 chilometri su percorsi misti, grazie ai limiti di accelerazione e velocità massima sulle strade a grande scorrimento.</w:t>
      </w:r>
    </w:p>
    <w:p w14:paraId="5A7A2C8C" w14:textId="7F8D5FB2" w:rsidR="00832966" w:rsidRDefault="00832966" w:rsidP="000066B5">
      <w:pPr>
        <w:jc w:val="both"/>
        <w:rPr>
          <w:rFonts w:ascii="Helvetica" w:hAnsi="Helvetica" w:cs="Helvetica"/>
          <w:color w:val="333333"/>
          <w:shd w:val="clear" w:color="auto" w:fill="FFFFFF"/>
          <w:lang w:val="it-IT"/>
        </w:rPr>
      </w:pPr>
    </w:p>
    <w:p w14:paraId="6D9D3D0D" w14:textId="443C12A2" w:rsidR="00387EDF" w:rsidRDefault="00387EDF" w:rsidP="000066B5">
      <w:pPr>
        <w:jc w:val="both"/>
        <w:rPr>
          <w:rFonts w:ascii="Helvetica" w:hAnsi="Helvetica" w:cs="Helvetica"/>
          <w:color w:val="333333"/>
          <w:shd w:val="clear" w:color="auto" w:fill="FFFFFF"/>
          <w:lang w:val="it-IT"/>
        </w:rPr>
      </w:pPr>
    </w:p>
    <w:p w14:paraId="4FA3B4E1" w14:textId="77777777" w:rsidR="00387EDF" w:rsidRPr="00B02B3A" w:rsidRDefault="00387EDF" w:rsidP="000066B5">
      <w:pPr>
        <w:jc w:val="both"/>
        <w:rPr>
          <w:rFonts w:ascii="Helvetica" w:hAnsi="Helvetica" w:cs="Helvetica"/>
          <w:color w:val="333333"/>
          <w:shd w:val="clear" w:color="auto" w:fill="FFFFFF"/>
          <w:lang w:val="it-IT"/>
        </w:rPr>
      </w:pPr>
    </w:p>
    <w:p w14:paraId="0A16C7E8" w14:textId="0B828B72" w:rsidR="00755EA5" w:rsidRPr="00B02B3A" w:rsidRDefault="00832966" w:rsidP="2DBE0123">
      <w:pPr>
        <w:jc w:val="both"/>
        <w:rPr>
          <w:rFonts w:eastAsiaTheme="minorEastAsia"/>
          <w:b/>
          <w:bCs/>
          <w:sz w:val="24"/>
          <w:szCs w:val="24"/>
          <w:lang w:val="it-IT" w:bidi="en-GB"/>
        </w:rPr>
      </w:pPr>
      <w:r w:rsidRPr="00B02B3A">
        <w:rPr>
          <w:rFonts w:eastAsiaTheme="minorEastAsia"/>
          <w:b/>
          <w:bCs/>
          <w:sz w:val="24"/>
          <w:szCs w:val="24"/>
          <w:lang w:val="it-IT" w:bidi="en-GB"/>
        </w:rPr>
        <w:lastRenderedPageBreak/>
        <w:t xml:space="preserve">Versatilità di ricarica </w:t>
      </w:r>
    </w:p>
    <w:p w14:paraId="7BE6B540" w14:textId="66153546" w:rsidR="0044695B" w:rsidRPr="00B02B3A" w:rsidRDefault="00387EDF" w:rsidP="000066B5">
      <w:pPr>
        <w:jc w:val="both"/>
        <w:rPr>
          <w:rFonts w:cs="Helvetica"/>
          <w:color w:val="333333"/>
          <w:shd w:val="clear" w:color="auto" w:fill="FFFFFF"/>
          <w:lang w:val="it-IT"/>
        </w:rPr>
      </w:pPr>
      <w:r>
        <w:rPr>
          <w:rFonts w:cs="Helvetica"/>
          <w:color w:val="333333"/>
          <w:shd w:val="clear" w:color="auto" w:fill="FFFFFF"/>
          <w:lang w:val="it-IT"/>
        </w:rPr>
        <w:t xml:space="preserve">Grazie al </w:t>
      </w:r>
      <w:r w:rsidR="00832966" w:rsidRPr="00B02B3A">
        <w:rPr>
          <w:rFonts w:cs="Helvetica"/>
          <w:color w:val="333333"/>
          <w:shd w:val="clear" w:color="auto" w:fill="FFFFFF"/>
          <w:lang w:val="it-IT"/>
        </w:rPr>
        <w:t>carica</w:t>
      </w:r>
      <w:r w:rsidR="00754E7E">
        <w:rPr>
          <w:rFonts w:cs="Helvetica"/>
          <w:color w:val="333333"/>
          <w:shd w:val="clear" w:color="auto" w:fill="FFFFFF"/>
          <w:lang w:val="it-IT"/>
        </w:rPr>
        <w:t>tore intelligente</w:t>
      </w:r>
      <w:r w:rsidR="00832966" w:rsidRPr="00B02B3A">
        <w:rPr>
          <w:rFonts w:cs="Helvetica"/>
          <w:color w:val="333333"/>
          <w:shd w:val="clear" w:color="auto" w:fill="FFFFFF"/>
          <w:lang w:val="it-IT"/>
        </w:rPr>
        <w:t xml:space="preserve"> Caméléon® brevettato da Renault, Twingo Electric si ricarica a casa, al lavoro o nelle infrastrutture </w:t>
      </w:r>
      <w:r w:rsidR="004832B2">
        <w:rPr>
          <w:rFonts w:cs="Helvetica"/>
          <w:color w:val="333333"/>
          <w:shd w:val="clear" w:color="auto" w:fill="FFFFFF"/>
          <w:lang w:val="it-IT"/>
        </w:rPr>
        <w:t>a</w:t>
      </w:r>
      <w:r w:rsidR="00832966" w:rsidRPr="00B02B3A">
        <w:rPr>
          <w:rFonts w:cs="Helvetica"/>
          <w:color w:val="333333"/>
          <w:shd w:val="clear" w:color="auto" w:fill="FFFFFF"/>
          <w:lang w:val="it-IT"/>
        </w:rPr>
        <w:t xml:space="preserve"> corrente alternata (AC) fino a 22 kW. Questa tecnologia le consente di adattarsi alla potenza disponibile </w:t>
      </w:r>
      <w:r w:rsidR="004832B2">
        <w:rPr>
          <w:rFonts w:cs="Helvetica"/>
          <w:color w:val="333333"/>
          <w:shd w:val="clear" w:color="auto" w:fill="FFFFFF"/>
          <w:lang w:val="it-IT"/>
        </w:rPr>
        <w:t>su</w:t>
      </w:r>
      <w:r w:rsidR="00832966" w:rsidRPr="00B02B3A">
        <w:rPr>
          <w:rFonts w:cs="Helvetica"/>
          <w:color w:val="333333"/>
          <w:shd w:val="clear" w:color="auto" w:fill="FFFFFF"/>
          <w:lang w:val="it-IT"/>
        </w:rPr>
        <w:t>lle singole colonnine per trarne la massima energia nel minor tempo possibile. Twingo Electric può</w:t>
      </w:r>
      <w:r w:rsidR="00117400">
        <w:rPr>
          <w:rFonts w:cs="Helvetica"/>
          <w:color w:val="333333"/>
          <w:shd w:val="clear" w:color="auto" w:fill="FFFFFF"/>
          <w:lang w:val="it-IT"/>
        </w:rPr>
        <w:t>,</w:t>
      </w:r>
      <w:r w:rsidR="00832966" w:rsidRPr="00B02B3A">
        <w:rPr>
          <w:rFonts w:cs="Helvetica"/>
          <w:color w:val="333333"/>
          <w:shd w:val="clear" w:color="auto" w:fill="FFFFFF"/>
          <w:lang w:val="it-IT"/>
        </w:rPr>
        <w:t xml:space="preserve"> così</w:t>
      </w:r>
      <w:r w:rsidR="00117400">
        <w:rPr>
          <w:rFonts w:cs="Helvetica"/>
          <w:color w:val="333333"/>
          <w:shd w:val="clear" w:color="auto" w:fill="FFFFFF"/>
          <w:lang w:val="it-IT"/>
        </w:rPr>
        <w:t>,</w:t>
      </w:r>
      <w:r w:rsidR="00832966" w:rsidRPr="00B02B3A">
        <w:rPr>
          <w:rFonts w:cs="Helvetica"/>
          <w:color w:val="333333"/>
          <w:shd w:val="clear" w:color="auto" w:fill="FFFFFF"/>
          <w:lang w:val="it-IT"/>
        </w:rPr>
        <w:t xml:space="preserve"> contare su un tempo di ricarica ottimale </w:t>
      </w:r>
      <w:r w:rsidR="00322995">
        <w:rPr>
          <w:rFonts w:cs="Helvetica"/>
          <w:color w:val="333333"/>
          <w:shd w:val="clear" w:color="auto" w:fill="FFFFFF"/>
          <w:lang w:val="it-IT"/>
        </w:rPr>
        <w:t>su</w:t>
      </w:r>
      <w:r w:rsidR="00832966" w:rsidRPr="00B02B3A">
        <w:rPr>
          <w:rFonts w:cs="Helvetica"/>
          <w:color w:val="333333"/>
          <w:shd w:val="clear" w:color="auto" w:fill="FFFFFF"/>
          <w:lang w:val="it-IT"/>
        </w:rPr>
        <w:t xml:space="preserve"> ogni tipo di </w:t>
      </w:r>
      <w:r w:rsidR="00322995">
        <w:rPr>
          <w:rFonts w:cs="Helvetica"/>
          <w:color w:val="333333"/>
          <w:shd w:val="clear" w:color="auto" w:fill="FFFFFF"/>
          <w:lang w:val="it-IT"/>
        </w:rPr>
        <w:t>punto di ricarica</w:t>
      </w:r>
      <w:r w:rsidR="00847B67">
        <w:rPr>
          <w:rFonts w:cs="Helvetica"/>
          <w:color w:val="333333"/>
          <w:shd w:val="clear" w:color="auto" w:fill="FFFFFF"/>
          <w:lang w:val="it-IT"/>
        </w:rPr>
        <w:t>,</w:t>
      </w:r>
      <w:r w:rsidR="00832966" w:rsidRPr="00B02B3A">
        <w:rPr>
          <w:rFonts w:cs="Helvetica"/>
          <w:color w:val="333333"/>
          <w:shd w:val="clear" w:color="auto" w:fill="FFFFFF"/>
          <w:lang w:val="it-IT"/>
        </w:rPr>
        <w:t xml:space="preserve"> ricarica</w:t>
      </w:r>
      <w:r w:rsidR="00847B67">
        <w:rPr>
          <w:rFonts w:cs="Helvetica"/>
          <w:color w:val="333333"/>
          <w:shd w:val="clear" w:color="auto" w:fill="FFFFFF"/>
          <w:lang w:val="it-IT"/>
        </w:rPr>
        <w:t>ndosi</w:t>
      </w:r>
      <w:r w:rsidR="00832966" w:rsidRPr="00B02B3A">
        <w:rPr>
          <w:rFonts w:cs="Helvetica"/>
          <w:color w:val="333333"/>
          <w:shd w:val="clear" w:color="auto" w:fill="FFFFFF"/>
          <w:lang w:val="it-IT"/>
        </w:rPr>
        <w:t xml:space="preserve"> fino a quattro volte più velocemente delle auto concorrenti</w:t>
      </w:r>
      <w:r w:rsidR="0044695B" w:rsidRPr="00B02B3A">
        <w:rPr>
          <w:rFonts w:cs="Helvetica"/>
          <w:color w:val="333333"/>
          <w:shd w:val="clear" w:color="auto" w:fill="FFFFFF"/>
          <w:lang w:val="it-IT"/>
        </w:rPr>
        <w:t>.</w:t>
      </w:r>
    </w:p>
    <w:p w14:paraId="0EE4F1C6" w14:textId="0F7C01AA" w:rsidR="001779CC" w:rsidRPr="00B02B3A" w:rsidRDefault="00832966" w:rsidP="0044695B">
      <w:pPr>
        <w:jc w:val="both"/>
        <w:rPr>
          <w:lang w:val="it-IT"/>
        </w:rPr>
      </w:pPr>
      <w:r w:rsidRPr="00B02B3A">
        <w:rPr>
          <w:rFonts w:cs="Helvetica"/>
          <w:color w:val="333333"/>
          <w:shd w:val="clear" w:color="auto" w:fill="FFFFFF"/>
          <w:lang w:val="it-IT"/>
        </w:rPr>
        <w:t xml:space="preserve">A Twingo </w:t>
      </w:r>
      <w:r w:rsidR="0044695B" w:rsidRPr="00B02B3A">
        <w:rPr>
          <w:rFonts w:cs="Helvetica"/>
          <w:color w:val="333333"/>
          <w:shd w:val="clear" w:color="auto" w:fill="FFFFFF"/>
          <w:lang w:val="it-IT"/>
        </w:rPr>
        <w:t xml:space="preserve">Electric </w:t>
      </w:r>
      <w:r w:rsidRPr="00B02B3A">
        <w:rPr>
          <w:rFonts w:cs="Helvetica"/>
          <w:color w:val="333333"/>
          <w:shd w:val="clear" w:color="auto" w:fill="FFFFFF"/>
          <w:lang w:val="it-IT"/>
        </w:rPr>
        <w:t>basta una pausa di mezz’ora collegata a una colonnina da 22 kW per acquisire</w:t>
      </w:r>
      <w:r w:rsidR="0044695B" w:rsidRPr="00B02B3A">
        <w:rPr>
          <w:rFonts w:cs="Helvetica"/>
          <w:color w:val="333333"/>
          <w:shd w:val="clear" w:color="auto" w:fill="FFFFFF"/>
          <w:lang w:val="it-IT"/>
        </w:rPr>
        <w:t xml:space="preserve"> fino a </w:t>
      </w:r>
      <w:r w:rsidRPr="00B02B3A">
        <w:rPr>
          <w:rFonts w:cs="Helvetica"/>
          <w:color w:val="333333"/>
          <w:shd w:val="clear" w:color="auto" w:fill="FFFFFF"/>
          <w:lang w:val="it-IT"/>
        </w:rPr>
        <w:t>80 chilometri di autonomia in ciclo misto</w:t>
      </w:r>
      <w:r w:rsidR="00B5343C" w:rsidRPr="00B02B3A">
        <w:rPr>
          <w:lang w:val="it-IT"/>
        </w:rPr>
        <w:t>**</w:t>
      </w:r>
      <w:r w:rsidR="00EF53C9" w:rsidRPr="00B02B3A">
        <w:rPr>
          <w:lang w:val="it-IT"/>
        </w:rPr>
        <w:t>.</w:t>
      </w:r>
      <w:r w:rsidR="004A4FF1" w:rsidRPr="00B02B3A">
        <w:rPr>
          <w:lang w:val="it-IT"/>
        </w:rPr>
        <w:t xml:space="preserve"> </w:t>
      </w:r>
      <w:r w:rsidR="0044695B" w:rsidRPr="00B02B3A">
        <w:rPr>
          <w:lang w:val="it-IT"/>
        </w:rPr>
        <w:t xml:space="preserve">Un grandissimo vantaggio, dato che le stazioni in corrente alternata da 11 a </w:t>
      </w:r>
      <w:r w:rsidR="001A68BF" w:rsidRPr="00B02B3A">
        <w:rPr>
          <w:lang w:val="it-IT"/>
        </w:rPr>
        <w:t xml:space="preserve">22 kW </w:t>
      </w:r>
      <w:r w:rsidR="0044695B" w:rsidRPr="00B02B3A">
        <w:rPr>
          <w:lang w:val="it-IT"/>
        </w:rPr>
        <w:t>sono quelle più ampiamente diffus</w:t>
      </w:r>
      <w:r w:rsidR="0085412A">
        <w:rPr>
          <w:lang w:val="it-IT"/>
        </w:rPr>
        <w:t>e</w:t>
      </w:r>
      <w:r w:rsidR="0044695B" w:rsidRPr="00B02B3A">
        <w:rPr>
          <w:lang w:val="it-IT"/>
        </w:rPr>
        <w:t xml:space="preserve"> nelle aree pubbliche e costituiscono la </w:t>
      </w:r>
      <w:r w:rsidR="00776434">
        <w:rPr>
          <w:lang w:val="it-IT"/>
        </w:rPr>
        <w:t>stragrande</w:t>
      </w:r>
      <w:r w:rsidR="0044695B" w:rsidRPr="00B02B3A">
        <w:rPr>
          <w:lang w:val="it-IT"/>
        </w:rPr>
        <w:t xml:space="preserve"> maggioranza delle colonnine presenti in città, l’ambiente naturale di </w:t>
      </w:r>
      <w:r w:rsidR="005D4A44" w:rsidRPr="00B02B3A">
        <w:rPr>
          <w:lang w:val="it-IT"/>
        </w:rPr>
        <w:t>T</w:t>
      </w:r>
      <w:r w:rsidR="00C26DFE" w:rsidRPr="00B02B3A">
        <w:rPr>
          <w:lang w:val="it-IT"/>
        </w:rPr>
        <w:t>wingo</w:t>
      </w:r>
      <w:r w:rsidR="005D4A44" w:rsidRPr="00B02B3A">
        <w:rPr>
          <w:lang w:val="it-IT"/>
        </w:rPr>
        <w:t> </w:t>
      </w:r>
      <w:r w:rsidR="00FE57CE" w:rsidRPr="00B02B3A">
        <w:rPr>
          <w:lang w:val="it-IT"/>
        </w:rPr>
        <w:t>Electric</w:t>
      </w:r>
      <w:r w:rsidR="007433F2" w:rsidRPr="00B02B3A">
        <w:rPr>
          <w:lang w:val="it-IT"/>
        </w:rPr>
        <w:t>.</w:t>
      </w:r>
      <w:r w:rsidR="001A68BF" w:rsidRPr="00B02B3A">
        <w:rPr>
          <w:lang w:val="it-IT"/>
        </w:rPr>
        <w:t xml:space="preserve"> </w:t>
      </w:r>
    </w:p>
    <w:p w14:paraId="6015534A" w14:textId="46A6E745" w:rsidR="0044695B" w:rsidRPr="00B02B3A" w:rsidRDefault="0044695B" w:rsidP="0044695B">
      <w:pPr>
        <w:jc w:val="both"/>
        <w:rPr>
          <w:lang w:val="it-IT"/>
        </w:rPr>
      </w:pPr>
      <w:r w:rsidRPr="00B02B3A">
        <w:rPr>
          <w:lang w:val="it-IT"/>
        </w:rPr>
        <w:t xml:space="preserve">Per andare ancora oltre, la ricarica rapida </w:t>
      </w:r>
      <w:r w:rsidR="0085412A">
        <w:rPr>
          <w:lang w:val="it-IT"/>
        </w:rPr>
        <w:t>d</w:t>
      </w:r>
      <w:r w:rsidRPr="00B02B3A">
        <w:rPr>
          <w:lang w:val="it-IT"/>
        </w:rPr>
        <w:t xml:space="preserve">a </w:t>
      </w:r>
      <w:r w:rsidR="001A68BF" w:rsidRPr="00B02B3A">
        <w:rPr>
          <w:lang w:val="it-IT"/>
        </w:rPr>
        <w:t xml:space="preserve">22 kW </w:t>
      </w:r>
      <w:r w:rsidRPr="00B02B3A">
        <w:rPr>
          <w:lang w:val="it-IT"/>
        </w:rPr>
        <w:t>può essere ripetuta diverse volte</w:t>
      </w:r>
      <w:r w:rsidR="00F5150A">
        <w:rPr>
          <w:lang w:val="it-IT"/>
        </w:rPr>
        <w:t>,</w:t>
      </w:r>
      <w:r w:rsidRPr="00B02B3A">
        <w:rPr>
          <w:lang w:val="it-IT"/>
        </w:rPr>
        <w:t xml:space="preserve"> grazie al raffreddamento ad acqua della batteria che la mantiene alla temperatura di esercizio ideale, anche in fase di ricarica. </w:t>
      </w:r>
    </w:p>
    <w:p w14:paraId="3C768EF3" w14:textId="6C3A11F1" w:rsidR="0044695B" w:rsidRPr="00B02B3A" w:rsidRDefault="00436AD8" w:rsidP="668E1B5F">
      <w:pPr>
        <w:jc w:val="both"/>
        <w:rPr>
          <w:rStyle w:val="Enfasicorsivo"/>
          <w:rFonts w:cs="Helvetica"/>
          <w:color w:val="333333"/>
          <w:sz w:val="16"/>
          <w:szCs w:val="16"/>
          <w:shd w:val="clear" w:color="auto" w:fill="FFFFFF"/>
          <w:lang w:val="it-IT"/>
        </w:rPr>
      </w:pPr>
      <w:r w:rsidRPr="00ED7978">
        <w:rPr>
          <w:i/>
          <w:iCs/>
          <w:sz w:val="16"/>
          <w:szCs w:val="16"/>
          <w:lang w:val="en-US"/>
        </w:rPr>
        <w:t xml:space="preserve">* </w:t>
      </w:r>
      <w:r w:rsidR="0044695B" w:rsidRPr="00ED7978">
        <w:rPr>
          <w:rStyle w:val="Enfasicorsivo"/>
          <w:rFonts w:cs="Helvetica"/>
          <w:color w:val="333333"/>
          <w:sz w:val="16"/>
          <w:szCs w:val="16"/>
          <w:shd w:val="clear" w:color="auto" w:fill="FFFFFF"/>
          <w:lang w:val="en-US"/>
        </w:rPr>
        <w:t>WLTP = Worldwide Harmonized Light Vehicles Test Procedure. </w:t>
      </w:r>
      <w:r w:rsidR="0044695B" w:rsidRPr="00B02B3A">
        <w:rPr>
          <w:rStyle w:val="Enfasicorsivo"/>
          <w:rFonts w:cs="Helvetica"/>
          <w:color w:val="333333"/>
          <w:sz w:val="16"/>
          <w:szCs w:val="16"/>
          <w:shd w:val="clear" w:color="auto" w:fill="FFFFFF"/>
          <w:lang w:val="it-IT"/>
        </w:rPr>
        <w:t xml:space="preserve">Il ciclo WLTP </w:t>
      </w:r>
      <w:r w:rsidR="00970664">
        <w:rPr>
          <w:rStyle w:val="Enfasicorsivo"/>
          <w:rFonts w:cs="Helvetica"/>
          <w:color w:val="333333"/>
          <w:sz w:val="16"/>
          <w:szCs w:val="16"/>
          <w:shd w:val="clear" w:color="auto" w:fill="FFFFFF"/>
          <w:lang w:val="it-IT"/>
        </w:rPr>
        <w:t>City</w:t>
      </w:r>
      <w:r w:rsidR="0044695B" w:rsidRPr="00B02B3A">
        <w:rPr>
          <w:rStyle w:val="Enfasicorsivo"/>
          <w:rFonts w:cs="Helvetica"/>
          <w:color w:val="333333"/>
          <w:sz w:val="16"/>
          <w:szCs w:val="16"/>
          <w:shd w:val="clear" w:color="auto" w:fill="FFFFFF"/>
          <w:lang w:val="it-IT"/>
        </w:rPr>
        <w:t xml:space="preserve"> corrisponde alla parte urbana del ciclo normalizzato. Il ciclo WLTP Completo è il ciclo normalizzato. Si compone per il 57% di percorsi urbani, per il 25% di percorsi peri-urbani e per il 18% di percorsi </w:t>
      </w:r>
      <w:r w:rsidR="00F34E9F">
        <w:rPr>
          <w:rStyle w:val="Enfasicorsivo"/>
          <w:rFonts w:cs="Helvetica"/>
          <w:color w:val="333333"/>
          <w:sz w:val="16"/>
          <w:szCs w:val="16"/>
          <w:shd w:val="clear" w:color="auto" w:fill="FFFFFF"/>
          <w:lang w:val="it-IT"/>
        </w:rPr>
        <w:t>in</w:t>
      </w:r>
      <w:r w:rsidR="0044695B" w:rsidRPr="00B02B3A">
        <w:rPr>
          <w:rStyle w:val="Enfasicorsivo"/>
          <w:rFonts w:cs="Helvetica"/>
          <w:color w:val="333333"/>
          <w:sz w:val="16"/>
          <w:szCs w:val="16"/>
          <w:shd w:val="clear" w:color="auto" w:fill="FFFFFF"/>
          <w:lang w:val="it-IT"/>
        </w:rPr>
        <w:t xml:space="preserve"> autostrada.</w:t>
      </w:r>
    </w:p>
    <w:p w14:paraId="6459741B" w14:textId="42EB01A0" w:rsidR="009A4036" w:rsidRPr="00B02B3A" w:rsidRDefault="00B5343C" w:rsidP="000D3F58">
      <w:pPr>
        <w:jc w:val="both"/>
        <w:rPr>
          <w:rFonts w:eastAsiaTheme="minorEastAsia"/>
          <w:b/>
          <w:bCs/>
          <w:color w:val="00B0F0"/>
          <w:sz w:val="52"/>
          <w:szCs w:val="52"/>
          <w:lang w:val="it-IT"/>
        </w:rPr>
      </w:pPr>
      <w:r w:rsidRPr="00B02B3A">
        <w:rPr>
          <w:i/>
          <w:iCs/>
          <w:sz w:val="16"/>
          <w:szCs w:val="16"/>
          <w:lang w:val="it-IT"/>
        </w:rPr>
        <w:t>**</w:t>
      </w:r>
      <w:r w:rsidR="0044695B" w:rsidRPr="00B02B3A">
        <w:rPr>
          <w:i/>
          <w:iCs/>
          <w:sz w:val="16"/>
          <w:szCs w:val="16"/>
          <w:lang w:val="it-IT"/>
        </w:rPr>
        <w:t xml:space="preserve">I valori di durata e distanza qui enunciati sono calcolati in base ai risultati ottenuti da </w:t>
      </w:r>
      <w:r w:rsidR="002F2A66" w:rsidRPr="00B02B3A">
        <w:rPr>
          <w:i/>
          <w:iCs/>
          <w:sz w:val="16"/>
          <w:szCs w:val="16"/>
          <w:lang w:val="it-IT"/>
        </w:rPr>
        <w:t xml:space="preserve">Renault </w:t>
      </w:r>
      <w:r w:rsidR="00810588" w:rsidRPr="00B02B3A">
        <w:rPr>
          <w:i/>
          <w:iCs/>
          <w:sz w:val="16"/>
          <w:szCs w:val="16"/>
          <w:lang w:val="it-IT"/>
        </w:rPr>
        <w:t>T</w:t>
      </w:r>
      <w:r w:rsidR="00A139A7" w:rsidRPr="00B02B3A">
        <w:rPr>
          <w:i/>
          <w:iCs/>
          <w:sz w:val="16"/>
          <w:szCs w:val="16"/>
          <w:lang w:val="it-IT"/>
        </w:rPr>
        <w:t>wingo</w:t>
      </w:r>
      <w:r w:rsidR="00810588" w:rsidRPr="00B02B3A">
        <w:rPr>
          <w:i/>
          <w:iCs/>
          <w:sz w:val="16"/>
          <w:szCs w:val="16"/>
          <w:lang w:val="it-IT"/>
        </w:rPr>
        <w:t> </w:t>
      </w:r>
      <w:r w:rsidRPr="00B02B3A">
        <w:rPr>
          <w:i/>
          <w:iCs/>
          <w:sz w:val="16"/>
          <w:szCs w:val="16"/>
          <w:lang w:val="it-IT"/>
        </w:rPr>
        <w:t xml:space="preserve">Electric </w:t>
      </w:r>
      <w:r w:rsidR="0044695B" w:rsidRPr="00B02B3A">
        <w:rPr>
          <w:i/>
          <w:iCs/>
          <w:sz w:val="16"/>
          <w:szCs w:val="16"/>
          <w:lang w:val="it-IT"/>
        </w:rPr>
        <w:t>durante la procedura</w:t>
      </w:r>
      <w:r w:rsidRPr="00B02B3A">
        <w:rPr>
          <w:i/>
          <w:iCs/>
          <w:sz w:val="16"/>
          <w:szCs w:val="16"/>
          <w:lang w:val="it-IT"/>
        </w:rPr>
        <w:t xml:space="preserve"> </w:t>
      </w:r>
      <w:r w:rsidR="0044695B" w:rsidRPr="00B02B3A">
        <w:rPr>
          <w:i/>
          <w:iCs/>
          <w:sz w:val="16"/>
          <w:szCs w:val="16"/>
          <w:lang w:val="it-IT"/>
        </w:rPr>
        <w:t>di omologazione</w:t>
      </w:r>
      <w:r w:rsidRPr="00B02B3A">
        <w:rPr>
          <w:i/>
          <w:iCs/>
          <w:sz w:val="16"/>
          <w:szCs w:val="16"/>
          <w:lang w:val="it-IT"/>
        </w:rPr>
        <w:t xml:space="preserve"> WLTP, </w:t>
      </w:r>
      <w:r w:rsidR="0044695B" w:rsidRPr="00B02B3A">
        <w:rPr>
          <w:i/>
          <w:iCs/>
          <w:sz w:val="16"/>
          <w:szCs w:val="16"/>
          <w:lang w:val="it-IT"/>
        </w:rPr>
        <w:t>che</w:t>
      </w:r>
      <w:r w:rsidR="000D3F58" w:rsidRPr="00B02B3A">
        <w:rPr>
          <w:i/>
          <w:iCs/>
          <w:sz w:val="16"/>
          <w:szCs w:val="16"/>
          <w:lang w:val="it-IT"/>
        </w:rPr>
        <w:t xml:space="preserve"> si prefigge lo scopo di rappresentare le condizioni di utilizzo reali dei veicoli. Non prendono tuttavia in considerazione il tipo di percorso scelto dopo la ricarica. Il tempo di ricarica e l’autonomia recuperata dipendono anche dalla temperatura, dall’usura della batteria, della potenza erogata dalla colonnina, dallo stile di guida e dal livello di ricarica. </w:t>
      </w:r>
    </w:p>
    <w:p w14:paraId="7EA850C9" w14:textId="77777777" w:rsidR="0044695B" w:rsidRPr="00B02B3A" w:rsidRDefault="0044695B" w:rsidP="58A61DCD">
      <w:pPr>
        <w:jc w:val="both"/>
        <w:rPr>
          <w:rStyle w:val="Titolo1Carattere"/>
          <w:rFonts w:asciiTheme="minorHAnsi" w:eastAsiaTheme="minorEastAsia" w:hAnsiTheme="minorHAnsi" w:cstheme="minorBidi"/>
          <w:b/>
          <w:bCs/>
          <w:color w:val="00B0F0"/>
          <w:sz w:val="52"/>
          <w:szCs w:val="52"/>
          <w:lang w:val="it-IT"/>
        </w:rPr>
      </w:pPr>
    </w:p>
    <w:p w14:paraId="43B624DE" w14:textId="77777777" w:rsidR="0044695B" w:rsidRPr="00B02B3A" w:rsidRDefault="0044695B" w:rsidP="58A61DCD">
      <w:pPr>
        <w:jc w:val="both"/>
        <w:rPr>
          <w:rStyle w:val="Titolo1Carattere"/>
          <w:rFonts w:asciiTheme="minorHAnsi" w:eastAsiaTheme="minorEastAsia" w:hAnsiTheme="minorHAnsi" w:cstheme="minorBidi"/>
          <w:b/>
          <w:bCs/>
          <w:color w:val="00B0F0"/>
          <w:sz w:val="52"/>
          <w:szCs w:val="52"/>
          <w:lang w:val="it-IT"/>
        </w:rPr>
      </w:pPr>
    </w:p>
    <w:p w14:paraId="525AD20A" w14:textId="77777777" w:rsidR="0044695B" w:rsidRPr="00B02B3A" w:rsidRDefault="0044695B" w:rsidP="58A61DCD">
      <w:pPr>
        <w:jc w:val="both"/>
        <w:rPr>
          <w:rStyle w:val="Titolo1Carattere"/>
          <w:rFonts w:asciiTheme="minorHAnsi" w:eastAsiaTheme="minorEastAsia" w:hAnsiTheme="minorHAnsi" w:cstheme="minorBidi"/>
          <w:b/>
          <w:bCs/>
          <w:color w:val="00B0F0"/>
          <w:sz w:val="52"/>
          <w:szCs w:val="52"/>
          <w:lang w:val="it-IT"/>
        </w:rPr>
      </w:pPr>
    </w:p>
    <w:p w14:paraId="73BC17F2" w14:textId="77777777" w:rsidR="0044695B" w:rsidRPr="00B02B3A" w:rsidRDefault="0044695B" w:rsidP="58A61DCD">
      <w:pPr>
        <w:jc w:val="both"/>
        <w:rPr>
          <w:rStyle w:val="Titolo1Carattere"/>
          <w:rFonts w:asciiTheme="minorHAnsi" w:eastAsiaTheme="minorEastAsia" w:hAnsiTheme="minorHAnsi" w:cstheme="minorBidi"/>
          <w:b/>
          <w:bCs/>
          <w:color w:val="00B0F0"/>
          <w:sz w:val="52"/>
          <w:szCs w:val="52"/>
          <w:lang w:val="it-IT"/>
        </w:rPr>
      </w:pPr>
    </w:p>
    <w:p w14:paraId="3105BB9E" w14:textId="77777777" w:rsidR="0044695B" w:rsidRPr="00B02B3A" w:rsidRDefault="0044695B" w:rsidP="58A61DCD">
      <w:pPr>
        <w:jc w:val="both"/>
        <w:rPr>
          <w:rStyle w:val="Titolo1Carattere"/>
          <w:rFonts w:asciiTheme="minorHAnsi" w:eastAsiaTheme="minorEastAsia" w:hAnsiTheme="minorHAnsi" w:cstheme="minorBidi"/>
          <w:b/>
          <w:bCs/>
          <w:color w:val="00B0F0"/>
          <w:sz w:val="52"/>
          <w:szCs w:val="52"/>
          <w:lang w:val="it-IT"/>
        </w:rPr>
      </w:pPr>
    </w:p>
    <w:p w14:paraId="214CEFD3" w14:textId="77777777" w:rsidR="0044695B" w:rsidRPr="00B02B3A" w:rsidRDefault="0044695B" w:rsidP="58A61DCD">
      <w:pPr>
        <w:jc w:val="both"/>
        <w:rPr>
          <w:rStyle w:val="Titolo1Carattere"/>
          <w:rFonts w:asciiTheme="minorHAnsi" w:eastAsiaTheme="minorEastAsia" w:hAnsiTheme="minorHAnsi" w:cstheme="minorBidi"/>
          <w:b/>
          <w:bCs/>
          <w:color w:val="00B0F0"/>
          <w:sz w:val="52"/>
          <w:szCs w:val="52"/>
          <w:lang w:val="it-IT"/>
        </w:rPr>
      </w:pPr>
    </w:p>
    <w:p w14:paraId="54FAE914" w14:textId="77777777" w:rsidR="0044695B" w:rsidRPr="00B02B3A" w:rsidRDefault="0044695B" w:rsidP="58A61DCD">
      <w:pPr>
        <w:jc w:val="both"/>
        <w:rPr>
          <w:rStyle w:val="Titolo1Carattere"/>
          <w:rFonts w:asciiTheme="minorHAnsi" w:eastAsiaTheme="minorEastAsia" w:hAnsiTheme="minorHAnsi" w:cstheme="minorBidi"/>
          <w:b/>
          <w:bCs/>
          <w:color w:val="00B0F0"/>
          <w:sz w:val="52"/>
          <w:szCs w:val="52"/>
          <w:lang w:val="it-IT"/>
        </w:rPr>
      </w:pPr>
    </w:p>
    <w:p w14:paraId="16D55194" w14:textId="259B349D" w:rsidR="0044695B" w:rsidRPr="00B02B3A" w:rsidRDefault="0044695B" w:rsidP="58A61DCD">
      <w:pPr>
        <w:jc w:val="both"/>
        <w:rPr>
          <w:rStyle w:val="Titolo1Carattere"/>
          <w:rFonts w:asciiTheme="minorHAnsi" w:eastAsiaTheme="minorEastAsia" w:hAnsiTheme="minorHAnsi" w:cstheme="minorBidi"/>
          <w:b/>
          <w:bCs/>
          <w:color w:val="00B0F0"/>
          <w:sz w:val="52"/>
          <w:szCs w:val="52"/>
          <w:lang w:val="it-IT"/>
        </w:rPr>
      </w:pPr>
    </w:p>
    <w:p w14:paraId="1607E646" w14:textId="2181FFD7" w:rsidR="009A4036" w:rsidRPr="00B02B3A" w:rsidRDefault="00755EA5" w:rsidP="58A61DCD">
      <w:pPr>
        <w:jc w:val="both"/>
        <w:rPr>
          <w:rFonts w:eastAsiaTheme="minorEastAsia"/>
          <w:b/>
          <w:bCs/>
          <w:color w:val="00B0F0"/>
          <w:sz w:val="52"/>
          <w:szCs w:val="52"/>
          <w:lang w:val="it-IT"/>
        </w:rPr>
      </w:pPr>
      <w:bookmarkStart w:id="15" w:name="_Toc55574951"/>
      <w:r w:rsidRPr="00B02B3A">
        <w:rPr>
          <w:rStyle w:val="Titolo1Carattere"/>
          <w:rFonts w:asciiTheme="minorHAnsi" w:eastAsiaTheme="minorEastAsia" w:hAnsiTheme="minorHAnsi" w:cstheme="minorBidi"/>
          <w:b/>
          <w:bCs/>
          <w:color w:val="00B0F0"/>
          <w:sz w:val="52"/>
          <w:szCs w:val="52"/>
          <w:lang w:val="it-IT"/>
        </w:rPr>
        <w:lastRenderedPageBreak/>
        <w:t>PRATICIT</w:t>
      </w:r>
      <w:r w:rsidR="000D3F58" w:rsidRPr="00B02B3A">
        <w:rPr>
          <w:rStyle w:val="Titolo1Carattere"/>
          <w:rFonts w:asciiTheme="minorHAnsi" w:eastAsiaTheme="minorEastAsia" w:hAnsiTheme="minorHAnsi" w:cstheme="minorBidi"/>
          <w:b/>
          <w:bCs/>
          <w:color w:val="00B0F0"/>
          <w:sz w:val="52"/>
          <w:szCs w:val="52"/>
          <w:lang w:val="it-IT"/>
        </w:rPr>
        <w:t>À</w:t>
      </w:r>
      <w:r w:rsidRPr="00B02B3A">
        <w:rPr>
          <w:rStyle w:val="Titolo1Carattere"/>
          <w:rFonts w:asciiTheme="minorHAnsi" w:eastAsiaTheme="minorEastAsia" w:hAnsiTheme="minorHAnsi" w:cstheme="minorBidi"/>
          <w:b/>
          <w:bCs/>
          <w:color w:val="00B0F0"/>
          <w:sz w:val="52"/>
          <w:szCs w:val="52"/>
          <w:lang w:val="it-IT"/>
        </w:rPr>
        <w:t xml:space="preserve">: </w:t>
      </w:r>
      <w:r w:rsidR="000D3F58" w:rsidRPr="00B02B3A">
        <w:rPr>
          <w:rStyle w:val="Titolo1Carattere"/>
          <w:rFonts w:asciiTheme="minorHAnsi" w:eastAsiaTheme="minorEastAsia" w:hAnsiTheme="minorHAnsi" w:cstheme="minorBidi"/>
          <w:b/>
          <w:bCs/>
          <w:color w:val="00B0F0"/>
          <w:sz w:val="52"/>
          <w:szCs w:val="52"/>
          <w:lang w:val="it-IT"/>
        </w:rPr>
        <w:t>ANCORA PIÙ COMPLICITÀ</w:t>
      </w:r>
      <w:bookmarkEnd w:id="15"/>
    </w:p>
    <w:p w14:paraId="3362057C" w14:textId="31294F52" w:rsidR="000D3F58" w:rsidRPr="00B02B3A" w:rsidRDefault="000D3F58" w:rsidP="58A61DCD">
      <w:pPr>
        <w:jc w:val="both"/>
        <w:rPr>
          <w:rStyle w:val="Enfasigrassetto"/>
          <w:rFonts w:cs="Helvetica"/>
          <w:i/>
          <w:iCs/>
          <w:color w:val="333333"/>
          <w:shd w:val="clear" w:color="auto" w:fill="FFFFFF"/>
          <w:lang w:val="it-IT"/>
        </w:rPr>
      </w:pPr>
      <w:r w:rsidRPr="00B02B3A">
        <w:rPr>
          <w:rStyle w:val="Enfasigrassetto"/>
          <w:rFonts w:cs="Helvetica"/>
          <w:i/>
          <w:iCs/>
          <w:color w:val="333333"/>
          <w:shd w:val="clear" w:color="auto" w:fill="FFFFFF"/>
          <w:lang w:val="it-IT"/>
        </w:rPr>
        <w:t xml:space="preserve">Twingo passa all’elettrico, ma </w:t>
      </w:r>
      <w:r w:rsidR="008862D5">
        <w:rPr>
          <w:rStyle w:val="Enfasigrassetto"/>
          <w:rFonts w:cs="Helvetica"/>
          <w:i/>
          <w:iCs/>
          <w:color w:val="333333"/>
          <w:shd w:val="clear" w:color="auto" w:fill="FFFFFF"/>
          <w:lang w:val="it-IT"/>
        </w:rPr>
        <w:t>senza compromessi</w:t>
      </w:r>
      <w:r w:rsidRPr="00B02B3A">
        <w:rPr>
          <w:rStyle w:val="Enfasigrassetto"/>
          <w:rFonts w:cs="Helvetica"/>
          <w:i/>
          <w:iCs/>
          <w:color w:val="333333"/>
          <w:shd w:val="clear" w:color="auto" w:fill="FFFFFF"/>
          <w:lang w:val="it-IT"/>
        </w:rPr>
        <w:t xml:space="preserve"> in termini di abitabilità e modularità. I suoi equipaggiamenti e servizi connessi, ereditati dall’ultima versione di ZOE, rispondono a tutte le esigenze in modo intuitivo, per rendere l’uso del veicolo ancora più pratico e confortevole.</w:t>
      </w:r>
    </w:p>
    <w:p w14:paraId="5C75B181" w14:textId="1EE8828B" w:rsidR="00EE0B29" w:rsidRPr="00B02B3A" w:rsidRDefault="0049008A" w:rsidP="58A61DCD">
      <w:pPr>
        <w:jc w:val="both"/>
        <w:rPr>
          <w:b/>
          <w:bCs/>
          <w:i/>
          <w:iCs/>
          <w:lang w:val="it-IT"/>
        </w:rPr>
      </w:pPr>
      <w:r w:rsidRPr="00B02B3A">
        <w:rPr>
          <w:b/>
          <w:bCs/>
          <w:i/>
          <w:iCs/>
          <w:noProof/>
          <w:lang w:val="it-IT"/>
        </w:rPr>
        <w:drawing>
          <wp:inline distT="0" distB="0" distL="0" distR="0" wp14:anchorId="790CC5D9" wp14:editId="636E70C1">
            <wp:extent cx="5762625" cy="38385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6CABDF1A" w14:textId="165E53A2" w:rsidR="00755EA5" w:rsidRPr="00B02B3A" w:rsidRDefault="000D3F58" w:rsidP="638BC980">
      <w:pPr>
        <w:pStyle w:val="Titolo2"/>
        <w:rPr>
          <w:rFonts w:ascii="Calibri" w:hAnsi="Calibri" w:cs="Calibri"/>
          <w:b/>
          <w:bCs/>
          <w:sz w:val="32"/>
          <w:szCs w:val="32"/>
          <w:lang w:val="it-IT" w:bidi="en-GB"/>
        </w:rPr>
      </w:pPr>
      <w:bookmarkStart w:id="16" w:name="_Toc55574952"/>
      <w:r w:rsidRPr="00B02B3A">
        <w:rPr>
          <w:rFonts w:ascii="Calibri" w:hAnsi="Calibri" w:cs="Calibri"/>
          <w:b/>
          <w:bCs/>
          <w:sz w:val="32"/>
          <w:szCs w:val="32"/>
          <w:lang w:val="it-IT" w:bidi="en-GB"/>
        </w:rPr>
        <w:t>Per facilitare la vita quotidiana</w:t>
      </w:r>
      <w:bookmarkEnd w:id="16"/>
      <w:r w:rsidRPr="00B02B3A">
        <w:rPr>
          <w:rFonts w:ascii="Calibri" w:hAnsi="Calibri" w:cs="Calibri"/>
          <w:b/>
          <w:bCs/>
          <w:sz w:val="32"/>
          <w:szCs w:val="32"/>
          <w:lang w:val="it-IT" w:bidi="en-GB"/>
        </w:rPr>
        <w:t xml:space="preserve"> </w:t>
      </w:r>
    </w:p>
    <w:p w14:paraId="2995FBD0" w14:textId="78FC6856" w:rsidR="000D3F58" w:rsidRPr="00B02B3A" w:rsidRDefault="000D3F58" w:rsidP="000066B5">
      <w:pPr>
        <w:jc w:val="both"/>
        <w:rPr>
          <w:rFonts w:cs="Helvetica"/>
          <w:color w:val="333333"/>
          <w:shd w:val="clear" w:color="auto" w:fill="FFFFFF"/>
          <w:lang w:val="it-IT"/>
        </w:rPr>
      </w:pPr>
      <w:r w:rsidRPr="00B02B3A">
        <w:rPr>
          <w:rFonts w:cs="Helvetica"/>
          <w:color w:val="333333"/>
          <w:shd w:val="clear" w:color="auto" w:fill="FFFFFF"/>
          <w:lang w:val="it-IT"/>
        </w:rPr>
        <w:t xml:space="preserve">Piccola fuori, ma grande dentro! Sviluppata su una piattaforma pensata per i veicoli elettrici, Twingo </w:t>
      </w:r>
      <w:r w:rsidR="007529FA" w:rsidRPr="00B02B3A">
        <w:rPr>
          <w:rFonts w:cs="Helvetica"/>
          <w:color w:val="333333"/>
          <w:shd w:val="clear" w:color="auto" w:fill="FFFFFF"/>
          <w:lang w:val="it-IT"/>
        </w:rPr>
        <w:t xml:space="preserve">Electric continua a </w:t>
      </w:r>
      <w:r w:rsidRPr="00B02B3A">
        <w:rPr>
          <w:rFonts w:cs="Helvetica"/>
          <w:color w:val="333333"/>
          <w:shd w:val="clear" w:color="auto" w:fill="FFFFFF"/>
          <w:lang w:val="it-IT"/>
        </w:rPr>
        <w:t>vanta</w:t>
      </w:r>
      <w:r w:rsidR="007529FA" w:rsidRPr="00B02B3A">
        <w:rPr>
          <w:rFonts w:cs="Helvetica"/>
          <w:color w:val="333333"/>
          <w:shd w:val="clear" w:color="auto" w:fill="FFFFFF"/>
          <w:lang w:val="it-IT"/>
        </w:rPr>
        <w:t>re</w:t>
      </w:r>
      <w:r w:rsidRPr="00B02B3A">
        <w:rPr>
          <w:rFonts w:cs="Helvetica"/>
          <w:color w:val="333333"/>
          <w:shd w:val="clear" w:color="auto" w:fill="FFFFFF"/>
          <w:lang w:val="it-IT"/>
        </w:rPr>
        <w:t xml:space="preserve"> tutte le qualità pratiche delle versioni dotate di motore termico.</w:t>
      </w:r>
    </w:p>
    <w:p w14:paraId="4FEFC7F3" w14:textId="77777777" w:rsidR="007529FA" w:rsidRPr="00B02B3A" w:rsidRDefault="007529FA" w:rsidP="2DBE0123">
      <w:pPr>
        <w:jc w:val="both"/>
        <w:rPr>
          <w:rFonts w:eastAsiaTheme="minorEastAsia"/>
          <w:b/>
          <w:bCs/>
          <w:sz w:val="24"/>
          <w:szCs w:val="24"/>
          <w:lang w:val="it-IT" w:bidi="en-GB"/>
        </w:rPr>
      </w:pPr>
    </w:p>
    <w:p w14:paraId="07581706" w14:textId="405EDD24" w:rsidR="00755EA5" w:rsidRPr="00B02B3A" w:rsidRDefault="007529FA" w:rsidP="2DBE0123">
      <w:pPr>
        <w:jc w:val="both"/>
        <w:rPr>
          <w:rFonts w:eastAsiaTheme="minorEastAsia"/>
          <w:b/>
          <w:bCs/>
          <w:sz w:val="24"/>
          <w:szCs w:val="24"/>
          <w:lang w:val="it-IT" w:bidi="en-GB"/>
        </w:rPr>
      </w:pPr>
      <w:r w:rsidRPr="00A83927">
        <w:rPr>
          <w:rFonts w:eastAsiaTheme="minorEastAsia"/>
          <w:b/>
          <w:bCs/>
          <w:sz w:val="24"/>
          <w:szCs w:val="24"/>
          <w:lang w:val="it-IT" w:bidi="en-GB"/>
        </w:rPr>
        <w:t>Allerta pedoni</w:t>
      </w:r>
      <w:r w:rsidRPr="00B02B3A">
        <w:rPr>
          <w:rFonts w:eastAsiaTheme="minorEastAsia"/>
          <w:b/>
          <w:bCs/>
          <w:sz w:val="24"/>
          <w:szCs w:val="24"/>
          <w:lang w:val="it-IT" w:bidi="en-GB"/>
        </w:rPr>
        <w:t xml:space="preserve">  </w:t>
      </w:r>
    </w:p>
    <w:p w14:paraId="7495C76B" w14:textId="47C88773" w:rsidR="007529FA" w:rsidRPr="00B02B3A" w:rsidRDefault="007529FA" w:rsidP="000066B5">
      <w:pPr>
        <w:jc w:val="both"/>
        <w:rPr>
          <w:rFonts w:cs="Helvetica"/>
          <w:color w:val="333333"/>
          <w:shd w:val="clear" w:color="auto" w:fill="FFFFFF"/>
          <w:lang w:val="it-IT"/>
        </w:rPr>
      </w:pPr>
      <w:r w:rsidRPr="00B02B3A">
        <w:rPr>
          <w:rFonts w:cs="Helvetica"/>
          <w:color w:val="333333"/>
          <w:shd w:val="clear" w:color="auto" w:fill="FFFFFF"/>
          <w:lang w:val="it-IT"/>
        </w:rPr>
        <w:t xml:space="preserve">Silenzio all’interno, ma un suono percettibile all’esterno quando necessario! Per la massima sicurezza dei pedoni, Twingo Electric adotta il dispositivo di allerta di ZOE. Il conducente può selezionare fino a tre tipi di suoni, la cui intensità varia in funzione della velocità, che si disattivano oltre i 30 km/h, quando il rumore emesso dal rotolamento </w:t>
      </w:r>
      <w:r w:rsidR="00893C3E" w:rsidRPr="00B02B3A">
        <w:rPr>
          <w:rFonts w:cs="Helvetica"/>
          <w:color w:val="333333"/>
          <w:shd w:val="clear" w:color="auto" w:fill="FFFFFF"/>
          <w:lang w:val="it-IT"/>
        </w:rPr>
        <w:t>degli</w:t>
      </w:r>
      <w:r w:rsidRPr="00B02B3A">
        <w:rPr>
          <w:rFonts w:cs="Helvetica"/>
          <w:color w:val="333333"/>
          <w:shd w:val="clear" w:color="auto" w:fill="FFFFFF"/>
          <w:lang w:val="it-IT"/>
        </w:rPr>
        <w:t xml:space="preserve"> pneumatici e dalla penetrazione nell’aria diventa sufficiente per segnalare la presenza dell’auto.</w:t>
      </w:r>
    </w:p>
    <w:p w14:paraId="1FB24692" w14:textId="77777777" w:rsidR="00532274" w:rsidRDefault="00532274" w:rsidP="2DBE0123">
      <w:pPr>
        <w:jc w:val="both"/>
        <w:rPr>
          <w:rFonts w:eastAsiaTheme="minorEastAsia"/>
          <w:b/>
          <w:bCs/>
          <w:sz w:val="24"/>
          <w:szCs w:val="24"/>
          <w:lang w:val="it-IT" w:bidi="en-GB"/>
        </w:rPr>
      </w:pPr>
    </w:p>
    <w:p w14:paraId="55EA359F" w14:textId="77777777" w:rsidR="00532274" w:rsidRDefault="00532274" w:rsidP="2DBE0123">
      <w:pPr>
        <w:jc w:val="both"/>
        <w:rPr>
          <w:rFonts w:eastAsiaTheme="minorEastAsia"/>
          <w:b/>
          <w:bCs/>
          <w:sz w:val="24"/>
          <w:szCs w:val="24"/>
          <w:lang w:val="it-IT" w:bidi="en-GB"/>
        </w:rPr>
      </w:pPr>
    </w:p>
    <w:p w14:paraId="6B47B350" w14:textId="154A13E7" w:rsidR="00755EA5" w:rsidRPr="00B02B3A" w:rsidRDefault="007529FA" w:rsidP="2DBE0123">
      <w:pPr>
        <w:jc w:val="both"/>
        <w:rPr>
          <w:rFonts w:eastAsiaTheme="minorEastAsia"/>
          <w:b/>
          <w:bCs/>
          <w:sz w:val="24"/>
          <w:szCs w:val="24"/>
          <w:lang w:val="it-IT" w:bidi="en-GB"/>
        </w:rPr>
      </w:pPr>
      <w:r w:rsidRPr="00B02B3A">
        <w:rPr>
          <w:rFonts w:eastAsiaTheme="minorEastAsia"/>
          <w:b/>
          <w:bCs/>
          <w:sz w:val="24"/>
          <w:szCs w:val="24"/>
          <w:lang w:val="it-IT" w:bidi="en-GB"/>
        </w:rPr>
        <w:lastRenderedPageBreak/>
        <w:t>Abitabilità e modularità</w:t>
      </w:r>
    </w:p>
    <w:p w14:paraId="31F50FB0" w14:textId="564E8E6E" w:rsidR="002D7BE8" w:rsidRPr="00B02B3A" w:rsidRDefault="007529FA" w:rsidP="000066B5">
      <w:pPr>
        <w:jc w:val="both"/>
        <w:rPr>
          <w:lang w:val="it-IT"/>
        </w:rPr>
      </w:pPr>
      <w:r w:rsidRPr="00B02B3A">
        <w:rPr>
          <w:lang w:val="it-IT"/>
        </w:rPr>
        <w:t xml:space="preserve">La piattaforma tecnica di Twingo Electric è stata progettata fin dall’inizio per molteplici motorizzazioni. La versione elettrica offre quindi la stessa accessibilità ed abitabilità delle versioni termiche. </w:t>
      </w:r>
      <w:r w:rsidRPr="00B02B3A">
        <w:rPr>
          <w:rFonts w:cs="Helvetica"/>
          <w:color w:val="333333"/>
          <w:shd w:val="clear" w:color="auto" w:fill="FFFFFF"/>
          <w:lang w:val="it-IT"/>
        </w:rPr>
        <w:t>Dotata di cinque porte, pianale piatto e sedile del passeggero completamente reclinabile, offre, ad esempio, una lunghezza di carico pari a 2,31 metri. Anche il volume del bagagliaio, chiuso da un portellone dotato di maniglia, è invariato: 240 litri. Twingo Electric propone una consolle centrale con vani e prese di ricarica adatti per gli smartphone, ma anche un vano portaoggetti chiuso</w:t>
      </w:r>
      <w:r w:rsidR="00AE6997" w:rsidRPr="00B02B3A">
        <w:rPr>
          <w:lang w:val="it-IT"/>
        </w:rPr>
        <w:t>.</w:t>
      </w:r>
    </w:p>
    <w:p w14:paraId="05A2479E" w14:textId="3DA21924" w:rsidR="00755EA5" w:rsidRPr="00B02B3A" w:rsidRDefault="00091EEE" w:rsidP="00091EEE">
      <w:pPr>
        <w:rPr>
          <w:lang w:val="it-IT"/>
        </w:rPr>
      </w:pPr>
      <w:r w:rsidRPr="00B02B3A">
        <w:rPr>
          <w:lang w:val="it-IT"/>
        </w:rPr>
        <w:br w:type="page"/>
      </w:r>
    </w:p>
    <w:p w14:paraId="5B998B02" w14:textId="2D62CA35" w:rsidR="00755EA5" w:rsidRPr="00B02B3A" w:rsidRDefault="00584608" w:rsidP="638BC980">
      <w:pPr>
        <w:pStyle w:val="Titolo2"/>
        <w:rPr>
          <w:rFonts w:ascii="Calibri" w:hAnsi="Calibri" w:cs="Calibri"/>
          <w:b/>
          <w:bCs/>
          <w:sz w:val="32"/>
          <w:szCs w:val="32"/>
          <w:lang w:val="it-IT" w:bidi="en-GB"/>
        </w:rPr>
      </w:pPr>
      <w:bookmarkStart w:id="17" w:name="_Toc55574953"/>
      <w:r w:rsidRPr="00B02B3A">
        <w:rPr>
          <w:rFonts w:ascii="Calibri" w:hAnsi="Calibri" w:cs="Calibri"/>
          <w:b/>
          <w:bCs/>
          <w:sz w:val="32"/>
          <w:szCs w:val="32"/>
          <w:lang w:val="it-IT" w:bidi="en-GB"/>
        </w:rPr>
        <w:lastRenderedPageBreak/>
        <w:t>Conne</w:t>
      </w:r>
      <w:r w:rsidR="007529FA" w:rsidRPr="00B02B3A">
        <w:rPr>
          <w:rFonts w:ascii="Calibri" w:hAnsi="Calibri" w:cs="Calibri"/>
          <w:b/>
          <w:bCs/>
          <w:sz w:val="32"/>
          <w:szCs w:val="32"/>
          <w:lang w:val="it-IT" w:bidi="en-GB"/>
        </w:rPr>
        <w:t xml:space="preserve">ttività </w:t>
      </w:r>
      <w:bookmarkEnd w:id="17"/>
    </w:p>
    <w:p w14:paraId="5FE9F715" w14:textId="57907623" w:rsidR="00091EEE" w:rsidRPr="00B02B3A" w:rsidRDefault="00091EEE" w:rsidP="00091EEE">
      <w:pPr>
        <w:rPr>
          <w:lang w:val="it-IT" w:bidi="en-GB"/>
        </w:rPr>
      </w:pPr>
      <w:r w:rsidRPr="00B02B3A">
        <w:rPr>
          <w:noProof/>
          <w:lang w:val="it-IT" w:bidi="en-GB"/>
        </w:rPr>
        <w:drawing>
          <wp:inline distT="0" distB="0" distL="0" distR="0" wp14:anchorId="0D6BAA82" wp14:editId="118C89D5">
            <wp:extent cx="5762625" cy="38385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395878F4" w14:textId="769B3D60" w:rsidR="001579AF" w:rsidRPr="00B02B3A" w:rsidRDefault="007529FA" w:rsidP="000066B5">
      <w:pPr>
        <w:jc w:val="both"/>
        <w:rPr>
          <w:rFonts w:cs="Helvetica"/>
          <w:color w:val="333333"/>
          <w:shd w:val="clear" w:color="auto" w:fill="FFFFFF"/>
          <w:lang w:val="it-IT"/>
        </w:rPr>
      </w:pPr>
      <w:r w:rsidRPr="00B02B3A">
        <w:rPr>
          <w:rFonts w:cs="Helvetica"/>
          <w:color w:val="333333"/>
          <w:shd w:val="clear" w:color="auto" w:fill="FFFFFF"/>
          <w:lang w:val="it-IT"/>
        </w:rPr>
        <w:t>Indipendentemente dalla motorizzazione, Twingo offre servizi connessi che facilitano la vita dei conducenti, accessibili tramite la strumentazione del veicolo una volta a bordo</w:t>
      </w:r>
      <w:r w:rsidR="001579AF" w:rsidRPr="00B02B3A">
        <w:rPr>
          <w:rFonts w:cs="Helvetica"/>
          <w:color w:val="333333"/>
          <w:shd w:val="clear" w:color="auto" w:fill="FFFFFF"/>
          <w:lang w:val="it-IT"/>
        </w:rPr>
        <w:t>, ma anche dallo</w:t>
      </w:r>
      <w:r w:rsidRPr="00B02B3A">
        <w:rPr>
          <w:rFonts w:cs="Helvetica"/>
          <w:color w:val="333333"/>
          <w:shd w:val="clear" w:color="auto" w:fill="FFFFFF"/>
          <w:lang w:val="it-IT"/>
        </w:rPr>
        <w:t xml:space="preserve"> smartphone</w:t>
      </w:r>
      <w:r w:rsidR="00B65B9F">
        <w:rPr>
          <w:rFonts w:cs="Helvetica"/>
          <w:color w:val="333333"/>
          <w:shd w:val="clear" w:color="auto" w:fill="FFFFFF"/>
          <w:lang w:val="it-IT"/>
        </w:rPr>
        <w:t>,</w:t>
      </w:r>
      <w:r w:rsidRPr="00B02B3A">
        <w:rPr>
          <w:rFonts w:cs="Helvetica"/>
          <w:color w:val="333333"/>
          <w:shd w:val="clear" w:color="auto" w:fill="FFFFFF"/>
          <w:lang w:val="it-IT"/>
        </w:rPr>
        <w:t xml:space="preserve"> quando si è usciti. Twingo </w:t>
      </w:r>
      <w:r w:rsidR="001579AF" w:rsidRPr="00B02B3A">
        <w:rPr>
          <w:rFonts w:cs="Helvetica"/>
          <w:color w:val="333333"/>
          <w:shd w:val="clear" w:color="auto" w:fill="FFFFFF"/>
          <w:lang w:val="it-IT"/>
        </w:rPr>
        <w:t xml:space="preserve">Electric </w:t>
      </w:r>
      <w:r w:rsidRPr="00B02B3A">
        <w:rPr>
          <w:rFonts w:cs="Helvetica"/>
          <w:color w:val="333333"/>
          <w:shd w:val="clear" w:color="auto" w:fill="FFFFFF"/>
          <w:lang w:val="it-IT"/>
        </w:rPr>
        <w:t>si arricchisce di funzionalità che rendono ancora più intuitivo l’utilizzo dei veicoli elettrici.</w:t>
      </w:r>
    </w:p>
    <w:p w14:paraId="0FBDE975" w14:textId="77777777" w:rsidR="001579AF" w:rsidRPr="00B02B3A" w:rsidRDefault="001579AF" w:rsidP="00D02D7C">
      <w:pPr>
        <w:rPr>
          <w:rFonts w:eastAsiaTheme="minorEastAsia"/>
          <w:b/>
          <w:bCs/>
          <w:sz w:val="24"/>
          <w:szCs w:val="24"/>
          <w:lang w:val="it-IT" w:bidi="en-GB"/>
        </w:rPr>
      </w:pPr>
    </w:p>
    <w:p w14:paraId="62CDEE67" w14:textId="1BB123DE" w:rsidR="00755EA5" w:rsidRPr="00B02B3A" w:rsidRDefault="00801176" w:rsidP="00D02D7C">
      <w:pPr>
        <w:rPr>
          <w:lang w:val="it-IT"/>
        </w:rPr>
      </w:pPr>
      <w:r w:rsidRPr="00B02B3A">
        <w:rPr>
          <w:rFonts w:eastAsiaTheme="minorEastAsia"/>
          <w:b/>
          <w:bCs/>
          <w:sz w:val="24"/>
          <w:szCs w:val="24"/>
          <w:lang w:val="it-IT" w:bidi="en-GB"/>
        </w:rPr>
        <w:t>Renault EASY CONNECT</w:t>
      </w:r>
      <w:r w:rsidR="003C5DC0">
        <w:rPr>
          <w:rFonts w:eastAsiaTheme="minorEastAsia"/>
          <w:b/>
          <w:bCs/>
          <w:sz w:val="24"/>
          <w:szCs w:val="24"/>
          <w:lang w:val="it-IT" w:bidi="en-GB"/>
        </w:rPr>
        <w:t>: funzionalità trasversali a tutte le motorizzazioni…</w:t>
      </w:r>
      <w:r w:rsidR="00316613" w:rsidRPr="00B02B3A">
        <w:rPr>
          <w:rFonts w:eastAsiaTheme="minorEastAsia"/>
          <w:b/>
          <w:bCs/>
          <w:sz w:val="24"/>
          <w:szCs w:val="24"/>
          <w:lang w:val="it-IT" w:bidi="en-GB"/>
        </w:rPr>
        <w:t xml:space="preserve"> </w:t>
      </w:r>
    </w:p>
    <w:p w14:paraId="24D43E9A" w14:textId="75B9BDBB" w:rsidR="00CD529A" w:rsidRPr="00B65B9F" w:rsidRDefault="00CD529A" w:rsidP="00B65B9F">
      <w:pPr>
        <w:shd w:val="clear" w:color="auto" w:fill="FFFFFF"/>
        <w:spacing w:after="384" w:line="240" w:lineRule="auto"/>
        <w:jc w:val="both"/>
        <w:rPr>
          <w:rFonts w:eastAsia="Times New Roman" w:cs="Helvetica"/>
          <w:color w:val="333333"/>
          <w:lang w:val="it-IT" w:eastAsia="fr-FR"/>
        </w:rPr>
      </w:pPr>
      <w:r w:rsidRPr="00B65B9F">
        <w:rPr>
          <w:rFonts w:eastAsia="Times New Roman" w:cs="Helvetica"/>
          <w:color w:val="333333"/>
          <w:lang w:val="it-IT" w:eastAsia="fr-FR"/>
        </w:rPr>
        <w:t xml:space="preserve">Twingo </w:t>
      </w:r>
      <w:r w:rsidR="00874E66">
        <w:rPr>
          <w:rFonts w:eastAsia="Times New Roman" w:cs="Helvetica"/>
          <w:color w:val="333333"/>
          <w:lang w:val="it-IT" w:eastAsia="fr-FR"/>
        </w:rPr>
        <w:t>si avvale</w:t>
      </w:r>
      <w:r w:rsidRPr="00B65B9F">
        <w:rPr>
          <w:rFonts w:eastAsia="Times New Roman" w:cs="Helvetica"/>
          <w:color w:val="333333"/>
          <w:lang w:val="it-IT" w:eastAsia="fr-FR"/>
        </w:rPr>
        <w:t xml:space="preserve"> dell’offerta Renault EASY CONNECT, per una mobilità connessa, sia dentro che fuori dal veicolo.</w:t>
      </w:r>
    </w:p>
    <w:p w14:paraId="7A64710D" w14:textId="5D4B776F" w:rsidR="00CD529A" w:rsidRPr="00B02B3A" w:rsidRDefault="00874E66" w:rsidP="00CD529A">
      <w:pPr>
        <w:shd w:val="clear" w:color="auto" w:fill="FFFFFF"/>
        <w:spacing w:after="384" w:line="240" w:lineRule="auto"/>
        <w:jc w:val="both"/>
        <w:rPr>
          <w:rFonts w:eastAsia="Times New Roman" w:cs="Helvetica"/>
          <w:color w:val="333333"/>
          <w:lang w:val="it-IT" w:eastAsia="fr-FR"/>
        </w:rPr>
      </w:pPr>
      <w:r>
        <w:rPr>
          <w:lang w:val="it-IT"/>
        </w:rPr>
        <w:t>Tutta la gamma</w:t>
      </w:r>
      <w:r w:rsidR="00CD529A" w:rsidRPr="00B02B3A">
        <w:rPr>
          <w:lang w:val="it-IT"/>
        </w:rPr>
        <w:t xml:space="preserve"> </w:t>
      </w:r>
      <w:r w:rsidR="00452F54">
        <w:rPr>
          <w:lang w:val="it-IT"/>
        </w:rPr>
        <w:t xml:space="preserve">Twingo Electric </w:t>
      </w:r>
      <w:r w:rsidR="00BA4285">
        <w:rPr>
          <w:lang w:val="it-IT"/>
        </w:rPr>
        <w:t>è dotata del</w:t>
      </w:r>
      <w:r w:rsidR="00CD529A" w:rsidRPr="00B02B3A">
        <w:rPr>
          <w:lang w:val="it-IT"/>
        </w:rPr>
        <w:t xml:space="preserve"> sistema multimediale di bordo Renault EASY LINK,</w:t>
      </w:r>
      <w:r w:rsidR="00CD529A" w:rsidRPr="00B02B3A">
        <w:rPr>
          <w:rFonts w:eastAsia="Times New Roman" w:cs="Helvetica"/>
          <w:color w:val="333333"/>
          <w:lang w:val="it-IT" w:eastAsia="fr-FR"/>
        </w:rPr>
        <w:t xml:space="preserve"> </w:t>
      </w:r>
      <w:r w:rsidR="00CD529A" w:rsidRPr="00CD529A">
        <w:rPr>
          <w:rFonts w:eastAsia="Times New Roman" w:cs="Helvetica"/>
          <w:color w:val="333333"/>
          <w:lang w:val="it-IT" w:eastAsia="fr-FR"/>
        </w:rPr>
        <w:t xml:space="preserve"> visualizzabile sul</w:t>
      </w:r>
      <w:r w:rsidR="00B65B9F">
        <w:rPr>
          <w:rFonts w:eastAsia="Times New Roman" w:cs="Helvetica"/>
          <w:color w:val="333333"/>
          <w:lang w:val="it-IT" w:eastAsia="fr-FR"/>
        </w:rPr>
        <w:t xml:space="preserve"> display</w:t>
      </w:r>
      <w:r w:rsidR="00CD529A" w:rsidRPr="00CD529A">
        <w:rPr>
          <w:rFonts w:eastAsia="Times New Roman" w:cs="Helvetica"/>
          <w:color w:val="333333"/>
          <w:lang w:val="it-IT" w:eastAsia="fr-FR"/>
        </w:rPr>
        <w:t xml:space="preserve"> touchscreen da 7” integrato nella consolle centrale</w:t>
      </w:r>
      <w:r w:rsidR="00CD529A" w:rsidRPr="00B02B3A">
        <w:rPr>
          <w:rFonts w:eastAsia="Times New Roman" w:cs="Helvetica"/>
          <w:color w:val="333333"/>
          <w:lang w:val="it-IT" w:eastAsia="fr-FR"/>
        </w:rPr>
        <w:t xml:space="preserve"> e</w:t>
      </w:r>
      <w:r w:rsidR="00CD529A" w:rsidRPr="00CD529A">
        <w:rPr>
          <w:rFonts w:eastAsia="Times New Roman" w:cs="Helvetica"/>
          <w:color w:val="333333"/>
          <w:lang w:val="it-IT" w:eastAsia="fr-FR"/>
        </w:rPr>
        <w:t xml:space="preserve"> compatibile con Apple CarPlay ed Android Auto. A bordo, i servizi connessi </w:t>
      </w:r>
      <w:r w:rsidR="00CD529A" w:rsidRPr="00B02B3A">
        <w:rPr>
          <w:rFonts w:eastAsia="Times New Roman" w:cs="Helvetica"/>
          <w:color w:val="333333"/>
          <w:lang w:val="it-IT" w:eastAsia="fr-FR"/>
        </w:rPr>
        <w:t>associati alla navigazione comprendono</w:t>
      </w:r>
      <w:r w:rsidR="00CD529A" w:rsidRPr="00CD529A">
        <w:rPr>
          <w:rFonts w:eastAsia="Times New Roman" w:cs="Helvetica"/>
          <w:color w:val="333333"/>
          <w:lang w:val="it-IT" w:eastAsia="fr-FR"/>
        </w:rPr>
        <w:t>, in particolare</w:t>
      </w:r>
      <w:r w:rsidR="004B3F29">
        <w:rPr>
          <w:rFonts w:eastAsia="Times New Roman" w:cs="Helvetica"/>
          <w:color w:val="333333"/>
          <w:lang w:val="it-IT" w:eastAsia="fr-FR"/>
        </w:rPr>
        <w:t>:</w:t>
      </w:r>
      <w:r w:rsidR="00CD529A" w:rsidRPr="00CD529A">
        <w:rPr>
          <w:rFonts w:eastAsia="Times New Roman" w:cs="Helvetica"/>
          <w:color w:val="333333"/>
          <w:lang w:val="it-IT" w:eastAsia="fr-FR"/>
        </w:rPr>
        <w:t xml:space="preserve"> </w:t>
      </w:r>
      <w:r w:rsidR="00CD529A" w:rsidRPr="00B02B3A">
        <w:rPr>
          <w:rFonts w:eastAsia="Times New Roman" w:cs="Helvetica"/>
          <w:color w:val="333333"/>
          <w:lang w:val="it-IT" w:eastAsia="fr-FR"/>
        </w:rPr>
        <w:t xml:space="preserve">aggiornamento degli itinerari </w:t>
      </w:r>
      <w:r w:rsidR="00CD529A" w:rsidRPr="00B02B3A">
        <w:rPr>
          <w:rFonts w:cs="Helvetica"/>
          <w:color w:val="333333"/>
          <w:shd w:val="clear" w:color="auto" w:fill="FFFFFF"/>
          <w:lang w:val="it-IT"/>
        </w:rPr>
        <w:t xml:space="preserve">con </w:t>
      </w:r>
      <w:r w:rsidR="004B3F29">
        <w:rPr>
          <w:rFonts w:cs="Helvetica"/>
          <w:color w:val="333333"/>
          <w:shd w:val="clear" w:color="auto" w:fill="FFFFFF"/>
          <w:lang w:val="it-IT"/>
        </w:rPr>
        <w:t>info</w:t>
      </w:r>
      <w:r w:rsidR="00CD529A" w:rsidRPr="00B02B3A">
        <w:rPr>
          <w:rFonts w:cs="Helvetica"/>
          <w:color w:val="333333"/>
          <w:shd w:val="clear" w:color="auto" w:fill="FFFFFF"/>
          <w:lang w:val="it-IT"/>
        </w:rPr>
        <w:t xml:space="preserve">traffico in tempo reale, motore Google per ricerche intuitive e pertinenti su Internet per trovare le destinazioni o i punti di interesse, informazioni meteo </w:t>
      </w:r>
      <w:r w:rsidR="004B3F29">
        <w:rPr>
          <w:rFonts w:cs="Helvetica"/>
          <w:color w:val="333333"/>
          <w:shd w:val="clear" w:color="auto" w:fill="FFFFFF"/>
          <w:lang w:val="it-IT"/>
        </w:rPr>
        <w:t xml:space="preserve">relative alla </w:t>
      </w:r>
      <w:r w:rsidR="00CD529A" w:rsidRPr="00B02B3A">
        <w:rPr>
          <w:rFonts w:cs="Helvetica"/>
          <w:color w:val="333333"/>
          <w:shd w:val="clear" w:color="auto" w:fill="FFFFFF"/>
          <w:lang w:val="it-IT"/>
        </w:rPr>
        <w:t>m</w:t>
      </w:r>
      <w:r w:rsidR="000C440C">
        <w:rPr>
          <w:rFonts w:cs="Helvetica"/>
          <w:color w:val="333333"/>
          <w:shd w:val="clear" w:color="auto" w:fill="FFFFFF"/>
          <w:lang w:val="it-IT"/>
        </w:rPr>
        <w:t>è</w:t>
      </w:r>
      <w:r w:rsidR="00CD529A" w:rsidRPr="00B02B3A">
        <w:rPr>
          <w:rFonts w:cs="Helvetica"/>
          <w:color w:val="333333"/>
          <w:shd w:val="clear" w:color="auto" w:fill="FFFFFF"/>
          <w:lang w:val="it-IT"/>
        </w:rPr>
        <w:t>ta dell’itinerario, servizio Auto-update per l’aggiornamento automatico e regolare di tutte le funzionalità e servizi, etc.</w:t>
      </w:r>
    </w:p>
    <w:p w14:paraId="265D5792" w14:textId="46463827" w:rsidR="00CD529A" w:rsidRPr="00B02B3A" w:rsidRDefault="00CD529A" w:rsidP="000066B5">
      <w:pPr>
        <w:jc w:val="both"/>
        <w:rPr>
          <w:lang w:val="it-IT"/>
        </w:rPr>
      </w:pPr>
      <w:r w:rsidRPr="00B02B3A">
        <w:rPr>
          <w:rFonts w:cs="Helvetica"/>
          <w:color w:val="333333"/>
          <w:shd w:val="clear" w:color="auto" w:fill="FFFFFF"/>
          <w:lang w:val="it-IT"/>
        </w:rPr>
        <w:t>Per gestire la connettività tra conducente e auto anche fuori dal veicolo, Twingo propone anche l’App mobile MY Renault. Il conducente può così trasmettere la destinazione al veicolo direttamente dal</w:t>
      </w:r>
      <w:r w:rsidR="004B3F29">
        <w:rPr>
          <w:rFonts w:cs="Helvetica"/>
          <w:color w:val="333333"/>
          <w:shd w:val="clear" w:color="auto" w:fill="FFFFFF"/>
          <w:lang w:val="it-IT"/>
        </w:rPr>
        <w:t xml:space="preserve"> </w:t>
      </w:r>
      <w:r w:rsidR="004B3F29">
        <w:rPr>
          <w:rFonts w:cs="Helvetica"/>
          <w:color w:val="333333"/>
          <w:shd w:val="clear" w:color="auto" w:fill="FFFFFF"/>
          <w:lang w:val="it-IT"/>
        </w:rPr>
        <w:lastRenderedPageBreak/>
        <w:t xml:space="preserve">proprio </w:t>
      </w:r>
      <w:r w:rsidRPr="00B02B3A">
        <w:rPr>
          <w:rFonts w:cs="Helvetica"/>
          <w:color w:val="333333"/>
          <w:shd w:val="clear" w:color="auto" w:fill="FFFFFF"/>
          <w:lang w:val="it-IT"/>
        </w:rPr>
        <w:t>smartphone, proseguire il percorso con un itinerario a piedi dopo aver parcheggiato e ritrovare facilmente l’auto grazie alla funzione Find My Car.</w:t>
      </w:r>
      <w:r w:rsidRPr="00B02B3A">
        <w:rPr>
          <w:lang w:val="it-IT"/>
        </w:rPr>
        <w:t xml:space="preserve"> </w:t>
      </w:r>
    </w:p>
    <w:p w14:paraId="79972BB4" w14:textId="77777777" w:rsidR="00AE6B4F" w:rsidRDefault="00AE6B4F" w:rsidP="2DBE0123">
      <w:pPr>
        <w:jc w:val="both"/>
        <w:rPr>
          <w:rFonts w:eastAsiaTheme="minorEastAsia"/>
          <w:b/>
          <w:bCs/>
          <w:sz w:val="24"/>
          <w:szCs w:val="24"/>
          <w:lang w:val="it-IT" w:bidi="en-GB"/>
        </w:rPr>
      </w:pPr>
    </w:p>
    <w:p w14:paraId="6DB02FEA" w14:textId="18AB2AD7" w:rsidR="002A1405" w:rsidRPr="00B02B3A" w:rsidRDefault="00801176" w:rsidP="2DBE0123">
      <w:pPr>
        <w:jc w:val="both"/>
        <w:rPr>
          <w:rFonts w:eastAsiaTheme="minorEastAsia"/>
          <w:b/>
          <w:bCs/>
          <w:sz w:val="24"/>
          <w:szCs w:val="24"/>
          <w:lang w:val="it-IT" w:bidi="en-GB"/>
        </w:rPr>
      </w:pPr>
      <w:r w:rsidRPr="00B02B3A">
        <w:rPr>
          <w:rFonts w:eastAsiaTheme="minorEastAsia"/>
          <w:b/>
          <w:bCs/>
          <w:sz w:val="24"/>
          <w:szCs w:val="24"/>
          <w:lang w:val="it-IT" w:bidi="en-GB"/>
        </w:rPr>
        <w:t>… e</w:t>
      </w:r>
      <w:r w:rsidR="0000738C" w:rsidRPr="00B02B3A">
        <w:rPr>
          <w:rFonts w:eastAsiaTheme="minorEastAsia"/>
          <w:b/>
          <w:bCs/>
          <w:sz w:val="24"/>
          <w:szCs w:val="24"/>
          <w:lang w:val="it-IT" w:bidi="en-GB"/>
        </w:rPr>
        <w:t xml:space="preserve"> funzionalità complementari dedicate ai veicoli elettrici </w:t>
      </w:r>
    </w:p>
    <w:p w14:paraId="4A488C5F" w14:textId="358516EC" w:rsidR="00FD6394" w:rsidRPr="00B02B3A" w:rsidRDefault="00FD6394" w:rsidP="000066B5">
      <w:pPr>
        <w:jc w:val="both"/>
        <w:rPr>
          <w:lang w:val="it-IT"/>
        </w:rPr>
      </w:pPr>
      <w:r w:rsidRPr="00B02B3A">
        <w:rPr>
          <w:rFonts w:cs="Helvetica"/>
          <w:color w:val="333333"/>
          <w:shd w:val="clear" w:color="auto" w:fill="FFFFFF"/>
          <w:lang w:val="it-IT"/>
        </w:rPr>
        <w:t xml:space="preserve">Twingo Electric aggiunge all’offerta EASY CONNECT di base alcuni servizi pensati appositamente da Renault per </w:t>
      </w:r>
      <w:r w:rsidR="001C2F50">
        <w:rPr>
          <w:rFonts w:cs="Helvetica"/>
          <w:color w:val="333333"/>
          <w:shd w:val="clear" w:color="auto" w:fill="FFFFFF"/>
          <w:lang w:val="it-IT"/>
        </w:rPr>
        <w:t>facilitare</w:t>
      </w:r>
      <w:r w:rsidRPr="00B02B3A">
        <w:rPr>
          <w:rFonts w:cs="Helvetica"/>
          <w:color w:val="333333"/>
          <w:shd w:val="clear" w:color="auto" w:fill="FFFFFF"/>
          <w:lang w:val="it-IT"/>
        </w:rPr>
        <w:t xml:space="preserve"> l’utilizzo dei veicoli elettrici. Uguali a quelli offerti su ZOE, pongono Twingo </w:t>
      </w:r>
      <w:r w:rsidR="00D830D2" w:rsidRPr="00B02B3A">
        <w:rPr>
          <w:rFonts w:cs="Helvetica"/>
          <w:color w:val="333333"/>
          <w:shd w:val="clear" w:color="auto" w:fill="FFFFFF"/>
          <w:lang w:val="it-IT"/>
        </w:rPr>
        <w:t xml:space="preserve">Electric </w:t>
      </w:r>
      <w:r w:rsidRPr="00B02B3A">
        <w:rPr>
          <w:rFonts w:cs="Helvetica"/>
          <w:color w:val="333333"/>
          <w:shd w:val="clear" w:color="auto" w:fill="FFFFFF"/>
          <w:lang w:val="it-IT"/>
        </w:rPr>
        <w:t>sullo stesso livello dei migliori veicoli elettrici del segmento in termini di connettività.</w:t>
      </w:r>
      <w:r w:rsidRPr="00B02B3A">
        <w:rPr>
          <w:lang w:val="it-IT"/>
        </w:rPr>
        <w:t xml:space="preserve"> </w:t>
      </w:r>
    </w:p>
    <w:p w14:paraId="2FA3E9EC" w14:textId="486A40AA" w:rsidR="00D830D2" w:rsidRPr="00B02B3A" w:rsidRDefault="00D830D2" w:rsidP="004B3F29">
      <w:pPr>
        <w:shd w:val="clear" w:color="auto" w:fill="FFFFFF"/>
        <w:spacing w:after="384" w:line="240" w:lineRule="auto"/>
        <w:jc w:val="both"/>
        <w:rPr>
          <w:rFonts w:eastAsia="Times New Roman" w:cs="Helvetica"/>
          <w:color w:val="333333"/>
          <w:lang w:val="it-IT" w:eastAsia="fr-FR"/>
        </w:rPr>
      </w:pPr>
      <w:r w:rsidRPr="00B02B3A">
        <w:rPr>
          <w:rFonts w:eastAsia="Times New Roman" w:cs="Helvetica"/>
          <w:color w:val="333333"/>
          <w:lang w:val="it-IT" w:eastAsia="fr-FR"/>
        </w:rPr>
        <w:t xml:space="preserve">Con la App MY Renault o il </w:t>
      </w:r>
      <w:r w:rsidRPr="00D830D2">
        <w:rPr>
          <w:rFonts w:eastAsia="Times New Roman" w:cs="Helvetica"/>
          <w:color w:val="333333"/>
          <w:lang w:val="it-IT" w:eastAsia="fr-FR"/>
        </w:rPr>
        <w:t>sistema integrato EASY LINK</w:t>
      </w:r>
      <w:r w:rsidRPr="00B02B3A">
        <w:rPr>
          <w:rFonts w:eastAsia="Times New Roman" w:cs="Helvetica"/>
          <w:color w:val="333333"/>
          <w:lang w:val="it-IT" w:eastAsia="fr-FR"/>
        </w:rPr>
        <w:t>, è possibile</w:t>
      </w:r>
      <w:r w:rsidRPr="00D830D2">
        <w:rPr>
          <w:rFonts w:eastAsia="Times New Roman" w:cs="Helvetica"/>
          <w:color w:val="333333"/>
          <w:lang w:val="it-IT" w:eastAsia="fr-FR"/>
        </w:rPr>
        <w:t xml:space="preserve"> programmare la ricarica</w:t>
      </w:r>
      <w:r w:rsidRPr="00B02B3A">
        <w:rPr>
          <w:rFonts w:eastAsia="Times New Roman" w:cs="Helvetica"/>
          <w:color w:val="333333"/>
          <w:lang w:val="it-IT" w:eastAsia="fr-FR"/>
        </w:rPr>
        <w:t xml:space="preserve"> del veicolo, ad esempio,</w:t>
      </w:r>
      <w:r w:rsidRPr="00D830D2">
        <w:rPr>
          <w:rFonts w:eastAsia="Times New Roman" w:cs="Helvetica"/>
          <w:color w:val="333333"/>
          <w:lang w:val="it-IT" w:eastAsia="fr-FR"/>
        </w:rPr>
        <w:t xml:space="preserve"> per trarre il massimo vantaggio dalle fasce orarie non di punta. </w:t>
      </w:r>
    </w:p>
    <w:p w14:paraId="7D9A6D05" w14:textId="1B26F17B" w:rsidR="00D830D2" w:rsidRPr="00B02B3A" w:rsidRDefault="00D830D2" w:rsidP="00D830D2">
      <w:pPr>
        <w:jc w:val="both"/>
        <w:rPr>
          <w:lang w:val="it-IT"/>
        </w:rPr>
      </w:pPr>
      <w:r w:rsidRPr="00B02B3A">
        <w:rPr>
          <w:lang w:val="it-IT"/>
        </w:rPr>
        <w:t xml:space="preserve">Per ottimizzare il comfort a bordo del veicolo e la sua autonomia, MY Renault e Renault EASY LINK permettono anche di stabilire </w:t>
      </w:r>
      <w:r w:rsidR="004B3F29">
        <w:rPr>
          <w:lang w:val="it-IT"/>
        </w:rPr>
        <w:t>e</w:t>
      </w:r>
      <w:r w:rsidRPr="00B02B3A">
        <w:rPr>
          <w:lang w:val="it-IT"/>
        </w:rPr>
        <w:t xml:space="preserve"> programmare la temperatura dell’abitacolo mentre è in fase di ricarica. Grazie a questa funzione di pre-climatizzazione, il conducente trova il veicolo alla temperatura ideale fin dalla partenza, senza </w:t>
      </w:r>
      <w:r w:rsidR="004B3F29">
        <w:rPr>
          <w:lang w:val="it-IT"/>
        </w:rPr>
        <w:t xml:space="preserve">modificare </w:t>
      </w:r>
      <w:r w:rsidRPr="00B02B3A">
        <w:rPr>
          <w:lang w:val="it-IT"/>
        </w:rPr>
        <w:t xml:space="preserve">il livello di autonomia. Infatti, mentre il veicolo è sotto carica, l’energia necessaria per riscaldare o climatizzare l’abitacolo </w:t>
      </w:r>
      <w:r w:rsidR="004B3F29">
        <w:rPr>
          <w:lang w:val="it-IT"/>
        </w:rPr>
        <w:t xml:space="preserve">proviene </w:t>
      </w:r>
      <w:r w:rsidRPr="00B02B3A">
        <w:rPr>
          <w:lang w:val="it-IT"/>
        </w:rPr>
        <w:t>direttamente dalla rete elettrica</w:t>
      </w:r>
      <w:r w:rsidR="00000357" w:rsidRPr="00B02B3A">
        <w:rPr>
          <w:lang w:val="it-IT"/>
        </w:rPr>
        <w:t xml:space="preserve"> e non </w:t>
      </w:r>
      <w:r w:rsidR="004B3F29">
        <w:rPr>
          <w:lang w:val="it-IT"/>
        </w:rPr>
        <w:t xml:space="preserve">incide sulla </w:t>
      </w:r>
      <w:r w:rsidR="00000357" w:rsidRPr="00B02B3A">
        <w:rPr>
          <w:lang w:val="it-IT"/>
        </w:rPr>
        <w:t xml:space="preserve">batteria del veicolo. Una volta per strada, al sistema a bordo basta mantenere la temperatura. </w:t>
      </w:r>
    </w:p>
    <w:p w14:paraId="53E6B39B" w14:textId="4A48171A" w:rsidR="0041655C" w:rsidRPr="00B02B3A" w:rsidRDefault="00000357" w:rsidP="000066B5">
      <w:pPr>
        <w:jc w:val="both"/>
        <w:rPr>
          <w:lang w:val="it-IT"/>
        </w:rPr>
      </w:pPr>
      <w:r w:rsidRPr="00B02B3A">
        <w:rPr>
          <w:lang w:val="it-IT"/>
        </w:rPr>
        <w:t>Anche le funzioni di navigazione sono arricchite nella versione elettrica. Il raggio d’a</w:t>
      </w:r>
      <w:r w:rsidR="006A4BEC">
        <w:rPr>
          <w:lang w:val="it-IT"/>
        </w:rPr>
        <w:t>utonomia</w:t>
      </w:r>
      <w:r w:rsidRPr="00B02B3A">
        <w:rPr>
          <w:lang w:val="it-IT"/>
        </w:rPr>
        <w:t xml:space="preserve"> dell’auto è visibile in tempo reale, in modalità Standard ed E</w:t>
      </w:r>
      <w:r w:rsidR="008D69F4" w:rsidRPr="00B02B3A">
        <w:rPr>
          <w:lang w:val="it-IT"/>
        </w:rPr>
        <w:t>co</w:t>
      </w:r>
      <w:r w:rsidR="00A515F9" w:rsidRPr="00B02B3A">
        <w:rPr>
          <w:lang w:val="it-IT"/>
        </w:rPr>
        <w:t xml:space="preserve">. </w:t>
      </w:r>
      <w:r w:rsidR="00CE7A22" w:rsidRPr="00B02B3A">
        <w:rPr>
          <w:lang w:val="it-IT"/>
        </w:rPr>
        <w:t>L</w:t>
      </w:r>
      <w:r w:rsidR="005B313A" w:rsidRPr="00B02B3A">
        <w:rPr>
          <w:lang w:val="it-IT"/>
        </w:rPr>
        <w:t xml:space="preserve">a </w:t>
      </w:r>
      <w:r w:rsidRPr="00B02B3A">
        <w:rPr>
          <w:lang w:val="it-IT"/>
        </w:rPr>
        <w:t xml:space="preserve">mappa indica, su richiesta, le stazioni di ricarica </w:t>
      </w:r>
      <w:r w:rsidR="004B3F29">
        <w:rPr>
          <w:lang w:val="it-IT"/>
        </w:rPr>
        <w:t xml:space="preserve">e </w:t>
      </w:r>
      <w:r w:rsidR="00733B24">
        <w:rPr>
          <w:lang w:val="it-IT"/>
        </w:rPr>
        <w:t xml:space="preserve">presto sarà possibile visualizzare </w:t>
      </w:r>
      <w:r w:rsidR="00644240">
        <w:rPr>
          <w:lang w:val="it-IT"/>
        </w:rPr>
        <w:t xml:space="preserve">in tempo reale anche </w:t>
      </w:r>
      <w:r w:rsidR="004B3F29">
        <w:rPr>
          <w:lang w:val="it-IT"/>
        </w:rPr>
        <w:t xml:space="preserve">la loro </w:t>
      </w:r>
      <w:r w:rsidRPr="00B02B3A">
        <w:rPr>
          <w:lang w:val="it-IT"/>
        </w:rPr>
        <w:t>disponibilità aggiornata</w:t>
      </w:r>
      <w:r w:rsidR="005B313A" w:rsidRPr="00B02B3A">
        <w:rPr>
          <w:lang w:val="it-IT"/>
        </w:rPr>
        <w:t xml:space="preserve">. </w:t>
      </w:r>
    </w:p>
    <w:p w14:paraId="716132A0" w14:textId="194A6BA0" w:rsidR="00000357" w:rsidRPr="00B02B3A" w:rsidRDefault="00000357" w:rsidP="00000357">
      <w:pPr>
        <w:shd w:val="clear" w:color="auto" w:fill="FFFFFF"/>
        <w:spacing w:after="384" w:line="240" w:lineRule="auto"/>
        <w:jc w:val="both"/>
        <w:rPr>
          <w:rFonts w:eastAsia="Times New Roman" w:cs="Helvetica"/>
          <w:color w:val="333333"/>
          <w:lang w:val="it-IT" w:eastAsia="fr-FR"/>
        </w:rPr>
      </w:pPr>
      <w:r w:rsidRPr="00D830D2">
        <w:rPr>
          <w:rFonts w:eastAsia="Times New Roman" w:cs="Helvetica"/>
          <w:color w:val="333333"/>
          <w:lang w:val="it-IT" w:eastAsia="fr-FR"/>
        </w:rPr>
        <w:t>All’esterno del veicolo, tramite l’App MY Renault, il conducente può consultare</w:t>
      </w:r>
      <w:r w:rsidRPr="00B02B3A">
        <w:rPr>
          <w:rFonts w:eastAsia="Times New Roman" w:cs="Helvetica"/>
          <w:color w:val="333333"/>
          <w:lang w:val="it-IT" w:eastAsia="fr-FR"/>
        </w:rPr>
        <w:t xml:space="preserve"> o gestire da remoto la ricarica del veicolo.</w:t>
      </w:r>
      <w:r w:rsidR="004B3F29">
        <w:rPr>
          <w:rFonts w:eastAsia="Times New Roman" w:cs="Helvetica"/>
          <w:color w:val="333333"/>
          <w:lang w:val="it-IT" w:eastAsia="fr-FR"/>
        </w:rPr>
        <w:t xml:space="preserve"> A tale scopo, r</w:t>
      </w:r>
      <w:r w:rsidRPr="00B02B3A">
        <w:rPr>
          <w:rFonts w:eastAsia="Times New Roman" w:cs="Helvetica"/>
          <w:color w:val="333333"/>
          <w:lang w:val="it-IT" w:eastAsia="fr-FR"/>
        </w:rPr>
        <w:t xml:space="preserve">iceve </w:t>
      </w:r>
      <w:r w:rsidR="00874AA7">
        <w:rPr>
          <w:rFonts w:eastAsia="Times New Roman" w:cs="Helvetica"/>
          <w:color w:val="333333"/>
          <w:lang w:val="it-IT" w:eastAsia="fr-FR"/>
        </w:rPr>
        <w:t xml:space="preserve">sullo smartphone </w:t>
      </w:r>
      <w:r w:rsidRPr="00B02B3A">
        <w:rPr>
          <w:rFonts w:eastAsia="Times New Roman" w:cs="Helvetica"/>
          <w:color w:val="333333"/>
          <w:lang w:val="it-IT" w:eastAsia="fr-FR"/>
        </w:rPr>
        <w:t xml:space="preserve">una notifica che segnala l’inizio </w:t>
      </w:r>
      <w:r w:rsidR="000D61EE">
        <w:rPr>
          <w:rFonts w:eastAsia="Times New Roman" w:cs="Helvetica"/>
          <w:color w:val="333333"/>
          <w:lang w:val="it-IT" w:eastAsia="fr-FR"/>
        </w:rPr>
        <w:t>e</w:t>
      </w:r>
      <w:r w:rsidRPr="00B02B3A">
        <w:rPr>
          <w:rFonts w:eastAsia="Times New Roman" w:cs="Helvetica"/>
          <w:color w:val="333333"/>
          <w:lang w:val="it-IT" w:eastAsia="fr-FR"/>
        </w:rPr>
        <w:t xml:space="preserve"> la fine della ricarica. Lo storico delle ricariche è </w:t>
      </w:r>
      <w:r w:rsidR="000D61EE">
        <w:rPr>
          <w:rFonts w:eastAsia="Times New Roman" w:cs="Helvetica"/>
          <w:color w:val="333333"/>
          <w:lang w:val="it-IT" w:eastAsia="fr-FR"/>
        </w:rPr>
        <w:t>memorizzato</w:t>
      </w:r>
      <w:r w:rsidRPr="00B02B3A">
        <w:rPr>
          <w:rFonts w:eastAsia="Times New Roman" w:cs="Helvetica"/>
          <w:color w:val="333333"/>
          <w:lang w:val="it-IT" w:eastAsia="fr-FR"/>
        </w:rPr>
        <w:t xml:space="preserve">, in modo da poter essere consultato in un secondo momento direttamente sull’applicazione. </w:t>
      </w:r>
    </w:p>
    <w:p w14:paraId="3386EC21" w14:textId="6F83D07A" w:rsidR="00DA7AA8" w:rsidRPr="00B02B3A" w:rsidRDefault="00B60DDD" w:rsidP="00000357">
      <w:pPr>
        <w:jc w:val="both"/>
        <w:rPr>
          <w:lang w:val="it-IT"/>
        </w:rPr>
      </w:pPr>
      <w:r w:rsidRPr="00B02B3A">
        <w:rPr>
          <w:lang w:val="it-IT"/>
        </w:rPr>
        <w:t>L</w:t>
      </w:r>
      <w:r w:rsidR="00000357" w:rsidRPr="00B02B3A">
        <w:rPr>
          <w:lang w:val="it-IT"/>
        </w:rPr>
        <w:t>a App</w:t>
      </w:r>
      <w:r w:rsidRPr="00B02B3A">
        <w:rPr>
          <w:lang w:val="it-IT"/>
        </w:rPr>
        <w:t xml:space="preserve"> MY Renault </w:t>
      </w:r>
      <w:r w:rsidR="000D61EE">
        <w:rPr>
          <w:lang w:val="it-IT"/>
        </w:rPr>
        <w:t>consentirà</w:t>
      </w:r>
      <w:r w:rsidR="00000357" w:rsidRPr="00B02B3A">
        <w:rPr>
          <w:lang w:val="it-IT"/>
        </w:rPr>
        <w:t xml:space="preserve"> anche di pagare le ricariche sulle colonnine pubbliche con un</w:t>
      </w:r>
      <w:r w:rsidR="000D61EE">
        <w:rPr>
          <w:lang w:val="it-IT"/>
        </w:rPr>
        <w:t>’apposita</w:t>
      </w:r>
      <w:r w:rsidR="00000357" w:rsidRPr="00B02B3A">
        <w:rPr>
          <w:lang w:val="it-IT"/>
        </w:rPr>
        <w:t xml:space="preserve"> car</w:t>
      </w:r>
      <w:r w:rsidR="004A12A3">
        <w:rPr>
          <w:lang w:val="it-IT"/>
        </w:rPr>
        <w:t>d</w:t>
      </w:r>
      <w:r w:rsidR="00000357" w:rsidRPr="00B02B3A">
        <w:rPr>
          <w:lang w:val="it-IT"/>
        </w:rPr>
        <w:t xml:space="preserve"> per evitare al conducente di doversi abbonare ai singoli operatori delle stazioni di ricarica</w:t>
      </w:r>
      <w:r w:rsidR="1DB3A982" w:rsidRPr="00B02B3A">
        <w:rPr>
          <w:lang w:val="it-IT"/>
        </w:rPr>
        <w:t>. ***</w:t>
      </w:r>
      <w:r w:rsidRPr="00B02B3A">
        <w:rPr>
          <w:lang w:val="it-IT"/>
        </w:rPr>
        <w:t xml:space="preserve"> </w:t>
      </w:r>
    </w:p>
    <w:p w14:paraId="7843E668" w14:textId="4E50B0C5" w:rsidR="00B60DDD" w:rsidRPr="00B02B3A" w:rsidRDefault="00057A7A" w:rsidP="000066B5">
      <w:pPr>
        <w:jc w:val="both"/>
        <w:rPr>
          <w:lang w:val="it-IT"/>
        </w:rPr>
      </w:pPr>
      <w:r w:rsidRPr="00B02B3A">
        <w:rPr>
          <w:lang w:val="it-IT"/>
        </w:rPr>
        <w:t xml:space="preserve"> </w:t>
      </w:r>
    </w:p>
    <w:p w14:paraId="6271B7C6" w14:textId="2D8C19E2" w:rsidR="00B60DDD" w:rsidRPr="00B02B3A" w:rsidRDefault="00B60DDD" w:rsidP="00057A7A">
      <w:pPr>
        <w:jc w:val="both"/>
        <w:rPr>
          <w:lang w:val="it-IT"/>
        </w:rPr>
      </w:pPr>
      <w:r w:rsidRPr="00B02B3A">
        <w:rPr>
          <w:lang w:val="it-IT"/>
        </w:rPr>
        <w:t>E</w:t>
      </w:r>
      <w:r w:rsidR="00057A7A" w:rsidRPr="00B02B3A">
        <w:rPr>
          <w:lang w:val="it-IT"/>
        </w:rPr>
        <w:t xml:space="preserve"> per preparare i lunghi viaggi</w:t>
      </w:r>
      <w:r w:rsidRPr="00B02B3A">
        <w:rPr>
          <w:lang w:val="it-IT"/>
        </w:rPr>
        <w:t>? Gr</w:t>
      </w:r>
      <w:r w:rsidR="00057A7A" w:rsidRPr="00B02B3A">
        <w:rPr>
          <w:lang w:val="it-IT"/>
        </w:rPr>
        <w:t>azie al</w:t>
      </w:r>
      <w:r w:rsidR="0080593C">
        <w:rPr>
          <w:lang w:val="it-IT"/>
        </w:rPr>
        <w:t>l’EV</w:t>
      </w:r>
      <w:r w:rsidR="00057A7A" w:rsidRPr="00B02B3A">
        <w:rPr>
          <w:lang w:val="it-IT"/>
        </w:rPr>
        <w:t xml:space="preserve"> Route Planner, il conducente può simulare l’itinerario sulla App </w:t>
      </w:r>
      <w:r w:rsidRPr="00B02B3A">
        <w:rPr>
          <w:lang w:val="it-IT"/>
        </w:rPr>
        <w:t xml:space="preserve">MY Renault </w:t>
      </w:r>
      <w:r w:rsidR="00057A7A" w:rsidRPr="00B02B3A">
        <w:rPr>
          <w:lang w:val="it-IT"/>
        </w:rPr>
        <w:t xml:space="preserve">individuando le stazioni di ricarica </w:t>
      </w:r>
      <w:r w:rsidR="0080593C">
        <w:rPr>
          <w:lang w:val="it-IT"/>
        </w:rPr>
        <w:t>dove poter sostare</w:t>
      </w:r>
      <w:r w:rsidR="00057A7A" w:rsidRPr="00B02B3A">
        <w:rPr>
          <w:lang w:val="it-IT"/>
        </w:rPr>
        <w:t xml:space="preserve"> oppure acquisendo una rappresentazione grafica dell’area raggiungibile con un’unica ricarica</w:t>
      </w:r>
      <w:r w:rsidRPr="00B02B3A">
        <w:rPr>
          <w:lang w:val="it-IT"/>
        </w:rPr>
        <w:t xml:space="preserve">.   </w:t>
      </w:r>
    </w:p>
    <w:p w14:paraId="53AFD607" w14:textId="1BB2B88A" w:rsidR="008D69F4" w:rsidRPr="00B02B3A" w:rsidRDefault="008D69F4" w:rsidP="000066B5">
      <w:pPr>
        <w:jc w:val="both"/>
        <w:rPr>
          <w:lang w:val="it-IT"/>
        </w:rPr>
      </w:pPr>
    </w:p>
    <w:p w14:paraId="6699304B" w14:textId="4B8C5295" w:rsidR="09A1719F" w:rsidRPr="00190143" w:rsidRDefault="006E6BC2" w:rsidP="09A1719F">
      <w:pPr>
        <w:jc w:val="both"/>
        <w:rPr>
          <w:i/>
          <w:iCs/>
          <w:sz w:val="18"/>
          <w:szCs w:val="18"/>
          <w:lang w:val="it-IT"/>
        </w:rPr>
        <w:sectPr w:rsidR="09A1719F" w:rsidRPr="00190143">
          <w:headerReference w:type="default" r:id="rId22"/>
          <w:footerReference w:type="default" r:id="rId23"/>
          <w:pgSz w:w="11906" w:h="16838"/>
          <w:pgMar w:top="1417" w:right="1417" w:bottom="1417" w:left="1417" w:header="708" w:footer="708" w:gutter="0"/>
          <w:cols w:space="708"/>
          <w:docGrid w:linePitch="360"/>
        </w:sectPr>
      </w:pPr>
      <w:r w:rsidRPr="00190143">
        <w:rPr>
          <w:i/>
          <w:iCs/>
          <w:sz w:val="18"/>
          <w:szCs w:val="18"/>
          <w:lang w:val="it-IT"/>
        </w:rPr>
        <w:t>**</w:t>
      </w:r>
      <w:r w:rsidR="00B83FD3" w:rsidRPr="00190143">
        <w:rPr>
          <w:i/>
          <w:iCs/>
          <w:sz w:val="18"/>
          <w:szCs w:val="18"/>
          <w:lang w:val="it-IT"/>
        </w:rPr>
        <w:t>*</w:t>
      </w:r>
      <w:r w:rsidR="00E51180" w:rsidRPr="00190143">
        <w:rPr>
          <w:i/>
          <w:iCs/>
          <w:sz w:val="18"/>
          <w:szCs w:val="18"/>
          <w:lang w:val="it-IT"/>
        </w:rPr>
        <w:t xml:space="preserve"> </w:t>
      </w:r>
      <w:r w:rsidR="00000357" w:rsidRPr="00190143">
        <w:rPr>
          <w:i/>
          <w:iCs/>
          <w:sz w:val="18"/>
          <w:szCs w:val="18"/>
          <w:lang w:val="it-IT"/>
        </w:rPr>
        <w:t xml:space="preserve">Disponibile in un secondo momento. </w:t>
      </w:r>
    </w:p>
    <w:tbl>
      <w:tblPr>
        <w:tblpPr w:leftFromText="141" w:rightFromText="141" w:vertAnchor="page" w:horzAnchor="page" w:tblpX="1375" w:tblpY="2181"/>
        <w:tblW w:w="13041" w:type="dxa"/>
        <w:tblLayout w:type="fixed"/>
        <w:tblCellMar>
          <w:left w:w="227" w:type="dxa"/>
        </w:tblCellMar>
        <w:tblLook w:val="04E0" w:firstRow="1" w:lastRow="1" w:firstColumn="1" w:lastColumn="0" w:noHBand="0" w:noVBand="1"/>
      </w:tblPr>
      <w:tblGrid>
        <w:gridCol w:w="4110"/>
        <w:gridCol w:w="8931"/>
      </w:tblGrid>
      <w:tr w:rsidR="00EA306B" w:rsidRPr="00B02B3A" w14:paraId="549224A6" w14:textId="77777777" w:rsidTr="002544D3">
        <w:trPr>
          <w:trHeight w:val="426"/>
        </w:trPr>
        <w:tc>
          <w:tcPr>
            <w:tcW w:w="4110" w:type="dxa"/>
            <w:tcBorders>
              <w:right w:val="single" w:sz="8" w:space="0" w:color="FFFFFF"/>
            </w:tcBorders>
            <w:shd w:val="clear" w:color="auto" w:fill="00B0F0"/>
            <w:vAlign w:val="center"/>
            <w:hideMark/>
          </w:tcPr>
          <w:p w14:paraId="2C21CC35" w14:textId="7625225A" w:rsidR="00EA306B" w:rsidRPr="00B02B3A" w:rsidRDefault="00EA306B" w:rsidP="002544D3">
            <w:pPr>
              <w:spacing w:after="0" w:line="240" w:lineRule="auto"/>
              <w:jc w:val="center"/>
              <w:rPr>
                <w:rFonts w:ascii="Arial" w:eastAsia="Times New Roman" w:hAnsi="Arial" w:cs="Arial"/>
                <w:b/>
                <w:bCs/>
                <w:color w:val="FFFFFF"/>
                <w:sz w:val="20"/>
                <w:szCs w:val="20"/>
                <w:lang w:val="it-IT"/>
              </w:rPr>
            </w:pPr>
            <w:r w:rsidRPr="00B02B3A">
              <w:rPr>
                <w:rFonts w:ascii="Arial" w:eastAsia="Times New Roman" w:hAnsi="Arial" w:cs="Arial"/>
                <w:b/>
                <w:bCs/>
                <w:color w:val="FFFFFF"/>
                <w:sz w:val="20"/>
                <w:szCs w:val="20"/>
                <w:lang w:val="it-IT"/>
              </w:rPr>
              <w:lastRenderedPageBreak/>
              <w:t>MOT</w:t>
            </w:r>
            <w:r w:rsidR="00057A7A" w:rsidRPr="00B02B3A">
              <w:rPr>
                <w:rFonts w:ascii="Arial" w:eastAsia="Times New Roman" w:hAnsi="Arial" w:cs="Arial"/>
                <w:b/>
                <w:bCs/>
                <w:color w:val="FFFFFF"/>
                <w:sz w:val="20"/>
                <w:szCs w:val="20"/>
                <w:lang w:val="it-IT"/>
              </w:rPr>
              <w:t xml:space="preserve">ORE </w:t>
            </w:r>
          </w:p>
        </w:tc>
        <w:tc>
          <w:tcPr>
            <w:tcW w:w="8931" w:type="dxa"/>
            <w:tcBorders>
              <w:left w:val="single" w:sz="8" w:space="0" w:color="FFFFFF"/>
            </w:tcBorders>
            <w:shd w:val="clear" w:color="auto" w:fill="00B0F0"/>
            <w:vAlign w:val="center"/>
          </w:tcPr>
          <w:p w14:paraId="27A3DE41" w14:textId="77777777" w:rsidR="00EA306B" w:rsidRPr="00B02B3A" w:rsidRDefault="00EA306B" w:rsidP="002544D3">
            <w:pPr>
              <w:spacing w:after="0" w:line="240" w:lineRule="auto"/>
              <w:jc w:val="center"/>
              <w:rPr>
                <w:rFonts w:ascii="Arial" w:eastAsia="Times New Roman" w:hAnsi="Arial" w:cs="Arial"/>
                <w:b/>
                <w:bCs/>
                <w:color w:val="FFFFFF"/>
                <w:sz w:val="20"/>
                <w:szCs w:val="20"/>
                <w:lang w:val="it-IT"/>
              </w:rPr>
            </w:pPr>
            <w:r w:rsidRPr="00B02B3A">
              <w:rPr>
                <w:rFonts w:ascii="Arial" w:eastAsia="Times New Roman" w:hAnsi="Arial" w:cs="Arial"/>
                <w:b/>
                <w:bCs/>
                <w:color w:val="FFFFFF"/>
                <w:sz w:val="20"/>
                <w:szCs w:val="20"/>
                <w:lang w:val="it-IT"/>
              </w:rPr>
              <w:t>R80</w:t>
            </w:r>
          </w:p>
        </w:tc>
      </w:tr>
      <w:tr w:rsidR="00EA306B" w:rsidRPr="00B02B3A" w14:paraId="0FFB5BC1" w14:textId="77777777" w:rsidTr="002544D3">
        <w:trPr>
          <w:trHeight w:val="284"/>
        </w:trPr>
        <w:tc>
          <w:tcPr>
            <w:tcW w:w="4110" w:type="dxa"/>
            <w:tcBorders>
              <w:right w:val="single" w:sz="8" w:space="0" w:color="E6EBF5"/>
            </w:tcBorders>
            <w:shd w:val="clear" w:color="auto" w:fill="auto"/>
            <w:vAlign w:val="center"/>
          </w:tcPr>
          <w:p w14:paraId="0594E7A0" w14:textId="77777777" w:rsidR="00EA306B" w:rsidRPr="00B02B3A" w:rsidRDefault="00EA306B" w:rsidP="002544D3">
            <w:pPr>
              <w:spacing w:after="0" w:line="240" w:lineRule="auto"/>
              <w:ind w:left="-108"/>
              <w:rPr>
                <w:rFonts w:ascii="Times New Roman" w:eastAsia="Batang" w:hAnsi="Times New Roman" w:cs="Times New Roman"/>
                <w:strike/>
                <w:sz w:val="24"/>
                <w:szCs w:val="24"/>
                <w:lang w:val="it-IT" w:eastAsia="ko-KR"/>
              </w:rPr>
            </w:pPr>
          </w:p>
        </w:tc>
        <w:tc>
          <w:tcPr>
            <w:tcW w:w="8931" w:type="dxa"/>
            <w:tcBorders>
              <w:left w:val="single" w:sz="8" w:space="0" w:color="E6EBF5"/>
            </w:tcBorders>
            <w:vAlign w:val="center"/>
          </w:tcPr>
          <w:p w14:paraId="3C868725" w14:textId="77777777" w:rsidR="00EA306B" w:rsidRPr="00B02B3A" w:rsidRDefault="00EA306B" w:rsidP="002544D3">
            <w:pPr>
              <w:spacing w:after="0" w:line="240" w:lineRule="auto"/>
              <w:jc w:val="center"/>
              <w:rPr>
                <w:rFonts w:ascii="Arial" w:eastAsia="Times New Roman" w:hAnsi="Arial" w:cs="Arial"/>
                <w:strike/>
                <w:sz w:val="14"/>
                <w:szCs w:val="14"/>
                <w:lang w:val="it-IT"/>
              </w:rPr>
            </w:pPr>
          </w:p>
        </w:tc>
      </w:tr>
      <w:tr w:rsidR="00EA306B" w:rsidRPr="00B02B3A" w14:paraId="2A7F875D" w14:textId="77777777" w:rsidTr="002544D3">
        <w:trPr>
          <w:trHeight w:hRule="exact" w:val="312"/>
        </w:trPr>
        <w:tc>
          <w:tcPr>
            <w:tcW w:w="13041" w:type="dxa"/>
            <w:gridSpan w:val="2"/>
            <w:tcBorders>
              <w:right w:val="single" w:sz="8" w:space="0" w:color="E6EBF5"/>
            </w:tcBorders>
            <w:shd w:val="clear" w:color="auto" w:fill="00B0F0"/>
            <w:vAlign w:val="center"/>
          </w:tcPr>
          <w:p w14:paraId="38FBAF44" w14:textId="6EEAD68A" w:rsidR="00EA306B" w:rsidRPr="00B02B3A" w:rsidRDefault="00EA306B" w:rsidP="002544D3">
            <w:pPr>
              <w:spacing w:after="0" w:line="240" w:lineRule="auto"/>
              <w:rPr>
                <w:rFonts w:ascii="Arial" w:eastAsia="Times New Roman" w:hAnsi="Arial" w:cs="Arial"/>
                <w:color w:val="FFFFFF"/>
                <w:sz w:val="14"/>
                <w:szCs w:val="14"/>
                <w:lang w:val="it-IT"/>
              </w:rPr>
            </w:pPr>
            <w:r w:rsidRPr="00B02B3A">
              <w:rPr>
                <w:rFonts w:ascii="Arial" w:eastAsia="Times New Roman" w:hAnsi="Arial" w:cs="Arial"/>
                <w:b/>
                <w:color w:val="FFFFFF"/>
                <w:sz w:val="14"/>
                <w:szCs w:val="14"/>
                <w:lang w:val="it-IT"/>
              </w:rPr>
              <w:t>AUTONOMI</w:t>
            </w:r>
            <w:r w:rsidR="00057A7A" w:rsidRPr="00B02B3A">
              <w:rPr>
                <w:rFonts w:ascii="Arial" w:eastAsia="Times New Roman" w:hAnsi="Arial" w:cs="Arial"/>
                <w:b/>
                <w:color w:val="FFFFFF"/>
                <w:sz w:val="14"/>
                <w:szCs w:val="14"/>
                <w:lang w:val="it-IT"/>
              </w:rPr>
              <w:t>A</w:t>
            </w:r>
          </w:p>
        </w:tc>
      </w:tr>
      <w:tr w:rsidR="00EA306B" w:rsidRPr="00B02B3A" w14:paraId="6B142B5E" w14:textId="77777777" w:rsidTr="002544D3">
        <w:trPr>
          <w:trHeight w:val="284"/>
        </w:trPr>
        <w:tc>
          <w:tcPr>
            <w:tcW w:w="4110" w:type="dxa"/>
            <w:tcBorders>
              <w:right w:val="single" w:sz="8" w:space="0" w:color="E6EBF5"/>
            </w:tcBorders>
            <w:shd w:val="clear" w:color="auto" w:fill="auto"/>
            <w:vAlign w:val="center"/>
          </w:tcPr>
          <w:p w14:paraId="7978D572" w14:textId="08ACDE19" w:rsidR="00EA306B" w:rsidRPr="00B02B3A" w:rsidRDefault="00EA306B"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Protoco</w:t>
            </w:r>
            <w:r w:rsidR="00490B3F" w:rsidRPr="00B02B3A">
              <w:rPr>
                <w:rFonts w:ascii="Arial" w:eastAsia="Times New Roman" w:hAnsi="Arial" w:cs="Arial"/>
                <w:color w:val="6D6E6D"/>
                <w:sz w:val="14"/>
                <w:szCs w:val="14"/>
                <w:lang w:val="it-IT"/>
              </w:rPr>
              <w:t xml:space="preserve">llo di omologazione </w:t>
            </w:r>
          </w:p>
        </w:tc>
        <w:tc>
          <w:tcPr>
            <w:tcW w:w="8931" w:type="dxa"/>
            <w:tcBorders>
              <w:left w:val="single" w:sz="8" w:space="0" w:color="E6EBF5"/>
              <w:right w:val="single" w:sz="8" w:space="0" w:color="FFFFFF"/>
            </w:tcBorders>
            <w:shd w:val="clear" w:color="auto" w:fill="auto"/>
            <w:vAlign w:val="center"/>
          </w:tcPr>
          <w:p w14:paraId="2BA16E60" w14:textId="427ED8D3" w:rsidR="00EA306B" w:rsidRPr="00B02B3A" w:rsidRDefault="00EA306B"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W</w:t>
            </w:r>
            <w:r w:rsidR="000D61EE">
              <w:rPr>
                <w:rFonts w:ascii="Arial" w:eastAsia="Times New Roman" w:hAnsi="Arial" w:cs="Arial"/>
                <w:sz w:val="14"/>
                <w:szCs w:val="14"/>
                <w:lang w:val="it-IT"/>
              </w:rPr>
              <w:t>LTP</w:t>
            </w:r>
            <w:r w:rsidRPr="00B02B3A">
              <w:rPr>
                <w:rFonts w:ascii="Arial" w:eastAsia="Times New Roman" w:hAnsi="Arial" w:cs="Arial"/>
                <w:sz w:val="14"/>
                <w:szCs w:val="14"/>
                <w:vertAlign w:val="superscript"/>
                <w:lang w:val="it-IT"/>
              </w:rPr>
              <w:t>(1)</w:t>
            </w:r>
          </w:p>
        </w:tc>
      </w:tr>
      <w:tr w:rsidR="00EA306B" w:rsidRPr="00B02B3A" w14:paraId="52CF7D61" w14:textId="77777777" w:rsidTr="002544D3">
        <w:trPr>
          <w:trHeight w:val="284"/>
        </w:trPr>
        <w:tc>
          <w:tcPr>
            <w:tcW w:w="4110" w:type="dxa"/>
            <w:tcBorders>
              <w:right w:val="single" w:sz="8" w:space="0" w:color="FFFFFF" w:themeColor="background1"/>
            </w:tcBorders>
            <w:shd w:val="clear" w:color="auto" w:fill="E6EBF5"/>
            <w:vAlign w:val="center"/>
            <w:hideMark/>
          </w:tcPr>
          <w:p w14:paraId="7FD0B4D3" w14:textId="0E05061C" w:rsidR="00EA306B" w:rsidRPr="00B02B3A" w:rsidRDefault="00EA306B" w:rsidP="002544D3">
            <w:pPr>
              <w:spacing w:after="0" w:line="240" w:lineRule="auto"/>
              <w:ind w:left="-108"/>
              <w:rPr>
                <w:rFonts w:ascii="Arial" w:eastAsia="Times New Roman" w:hAnsi="Arial" w:cs="Arial"/>
                <w:b/>
                <w:color w:val="6D6E6D"/>
                <w:sz w:val="14"/>
                <w:szCs w:val="14"/>
                <w:lang w:val="it-IT"/>
              </w:rPr>
            </w:pPr>
            <w:r w:rsidRPr="00B02B3A">
              <w:rPr>
                <w:rFonts w:ascii="Arial" w:eastAsia="Times New Roman" w:hAnsi="Arial" w:cs="Arial"/>
                <w:color w:val="6D6E6D"/>
                <w:sz w:val="14"/>
                <w:szCs w:val="14"/>
                <w:lang w:val="it-IT"/>
              </w:rPr>
              <w:t>Autonomi</w:t>
            </w:r>
            <w:r w:rsidR="00490B3F" w:rsidRPr="00B02B3A">
              <w:rPr>
                <w:rFonts w:ascii="Arial" w:eastAsia="Times New Roman" w:hAnsi="Arial" w:cs="Arial"/>
                <w:color w:val="6D6E6D"/>
                <w:sz w:val="14"/>
                <w:szCs w:val="14"/>
                <w:lang w:val="it-IT"/>
              </w:rPr>
              <w:t>a omologata in ciclo misto</w:t>
            </w:r>
            <w:r w:rsidRPr="00B02B3A">
              <w:rPr>
                <w:rFonts w:ascii="Arial" w:eastAsia="Times New Roman" w:hAnsi="Arial" w:cs="Arial"/>
                <w:color w:val="6D6E6D"/>
                <w:sz w:val="14"/>
                <w:szCs w:val="14"/>
                <w:lang w:val="it-IT"/>
              </w:rPr>
              <w:t xml:space="preserve"> (km)</w:t>
            </w:r>
            <w:r w:rsidRPr="00B02B3A">
              <w:rPr>
                <w:rFonts w:ascii="Arial" w:eastAsia="Times New Roman" w:hAnsi="Arial" w:cs="Arial"/>
                <w:color w:val="6D6E6D"/>
                <w:sz w:val="14"/>
                <w:szCs w:val="14"/>
                <w:vertAlign w:val="superscript"/>
                <w:lang w:val="it-IT"/>
              </w:rPr>
              <w:t>(2)</w:t>
            </w:r>
          </w:p>
        </w:tc>
        <w:tc>
          <w:tcPr>
            <w:tcW w:w="8931" w:type="dxa"/>
            <w:tcBorders>
              <w:left w:val="single" w:sz="8" w:space="0" w:color="FFFFFF" w:themeColor="background1"/>
              <w:right w:val="single" w:sz="8" w:space="0" w:color="FFFFFF"/>
            </w:tcBorders>
            <w:shd w:val="clear" w:color="auto" w:fill="E6EBF5"/>
            <w:vAlign w:val="center"/>
          </w:tcPr>
          <w:p w14:paraId="04B5F047" w14:textId="02C6D9D1" w:rsidR="00EA306B" w:rsidRPr="00B02B3A" w:rsidRDefault="00EA306B"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1</w:t>
            </w:r>
            <w:r w:rsidR="001F6FF3" w:rsidRPr="00B02B3A">
              <w:rPr>
                <w:rFonts w:ascii="Arial" w:eastAsia="Times New Roman" w:hAnsi="Arial" w:cs="Arial"/>
                <w:sz w:val="14"/>
                <w:szCs w:val="14"/>
                <w:lang w:val="it-IT"/>
              </w:rPr>
              <w:t>90</w:t>
            </w:r>
          </w:p>
        </w:tc>
      </w:tr>
      <w:tr w:rsidR="00EA306B" w:rsidRPr="00B02B3A" w14:paraId="1C6E6D43" w14:textId="77777777" w:rsidTr="002544D3">
        <w:trPr>
          <w:trHeight w:val="284"/>
        </w:trPr>
        <w:tc>
          <w:tcPr>
            <w:tcW w:w="4110" w:type="dxa"/>
            <w:tcBorders>
              <w:right w:val="single" w:sz="8" w:space="0" w:color="E6EBF5"/>
            </w:tcBorders>
            <w:shd w:val="clear" w:color="auto" w:fill="auto"/>
            <w:vAlign w:val="center"/>
          </w:tcPr>
          <w:p w14:paraId="7D09C4CE" w14:textId="2258FB81" w:rsidR="00EA306B" w:rsidRPr="00B02B3A" w:rsidRDefault="00EA306B"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Cons</w:t>
            </w:r>
            <w:r w:rsidR="00490B3F" w:rsidRPr="00B02B3A">
              <w:rPr>
                <w:rFonts w:ascii="Arial" w:eastAsia="Times New Roman" w:hAnsi="Arial" w:cs="Arial"/>
                <w:color w:val="6D6E6D"/>
                <w:sz w:val="14"/>
                <w:szCs w:val="14"/>
                <w:lang w:val="it-IT"/>
              </w:rPr>
              <w:t xml:space="preserve">umo omologato in ciclo misto </w:t>
            </w:r>
            <w:r w:rsidRPr="00B02B3A">
              <w:rPr>
                <w:rFonts w:ascii="Arial" w:eastAsia="Times New Roman" w:hAnsi="Arial" w:cs="Arial"/>
                <w:color w:val="6D6E6D"/>
                <w:sz w:val="14"/>
                <w:szCs w:val="14"/>
                <w:lang w:val="it-IT"/>
              </w:rPr>
              <w:t>(Wh/km)</w:t>
            </w:r>
          </w:p>
        </w:tc>
        <w:tc>
          <w:tcPr>
            <w:tcW w:w="8931" w:type="dxa"/>
            <w:tcBorders>
              <w:left w:val="single" w:sz="8" w:space="0" w:color="E6EBF5"/>
              <w:right w:val="single" w:sz="8" w:space="0" w:color="FFFFFF"/>
            </w:tcBorders>
            <w:shd w:val="clear" w:color="auto" w:fill="auto"/>
            <w:vAlign w:val="center"/>
          </w:tcPr>
          <w:p w14:paraId="7AD0197B" w14:textId="609C1AD4" w:rsidR="00EA306B" w:rsidRPr="00B02B3A" w:rsidRDefault="001F6FF3"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160</w:t>
            </w:r>
          </w:p>
        </w:tc>
      </w:tr>
      <w:tr w:rsidR="00EA306B" w:rsidRPr="00B02B3A" w14:paraId="1DB7F3B1" w14:textId="77777777" w:rsidTr="002544D3">
        <w:trPr>
          <w:trHeight w:val="284"/>
        </w:trPr>
        <w:tc>
          <w:tcPr>
            <w:tcW w:w="4110" w:type="dxa"/>
            <w:tcBorders>
              <w:right w:val="single" w:sz="8" w:space="0" w:color="FFFFFF" w:themeColor="background1"/>
            </w:tcBorders>
            <w:shd w:val="clear" w:color="auto" w:fill="E6EBF5"/>
            <w:vAlign w:val="center"/>
            <w:hideMark/>
          </w:tcPr>
          <w:p w14:paraId="53625444" w14:textId="4E3DA9C8" w:rsidR="00EA306B" w:rsidRPr="00B02B3A" w:rsidRDefault="00490B3F" w:rsidP="002544D3">
            <w:pPr>
              <w:spacing w:after="0" w:line="240" w:lineRule="auto"/>
              <w:ind w:left="-108"/>
              <w:rPr>
                <w:rFonts w:ascii="Arial" w:eastAsia="Times New Roman" w:hAnsi="Arial" w:cs="Arial"/>
                <w:b/>
                <w:color w:val="6D6E6D"/>
                <w:sz w:val="14"/>
                <w:szCs w:val="14"/>
                <w:lang w:val="it-IT"/>
              </w:rPr>
            </w:pPr>
            <w:r w:rsidRPr="00B02B3A">
              <w:rPr>
                <w:rFonts w:ascii="Arial" w:eastAsia="Times New Roman" w:hAnsi="Arial" w:cs="Arial"/>
                <w:color w:val="6D6E6D"/>
                <w:sz w:val="14"/>
                <w:szCs w:val="14"/>
                <w:lang w:val="it-IT"/>
              </w:rPr>
              <w:t>Dimensione delle ruote nella versione omologata</w:t>
            </w:r>
            <w:r w:rsidR="00EA306B" w:rsidRPr="00B02B3A">
              <w:rPr>
                <w:rFonts w:ascii="Arial" w:eastAsia="Times New Roman" w:hAnsi="Arial" w:cs="Arial"/>
                <w:color w:val="6D6E6D"/>
                <w:sz w:val="14"/>
                <w:szCs w:val="14"/>
                <w:vertAlign w:val="superscript"/>
                <w:lang w:val="it-IT"/>
              </w:rPr>
              <w:t>(4)</w:t>
            </w:r>
          </w:p>
        </w:tc>
        <w:tc>
          <w:tcPr>
            <w:tcW w:w="8931" w:type="dxa"/>
            <w:tcBorders>
              <w:left w:val="single" w:sz="8" w:space="0" w:color="FFFFFF" w:themeColor="background1"/>
              <w:right w:val="single" w:sz="8" w:space="0" w:color="FFFFFF"/>
            </w:tcBorders>
            <w:shd w:val="clear" w:color="auto" w:fill="E6EBF5"/>
            <w:vAlign w:val="center"/>
          </w:tcPr>
          <w:p w14:paraId="7E47A5FE" w14:textId="77777777" w:rsidR="00EA306B" w:rsidRPr="00B02B3A" w:rsidRDefault="00EA306B"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15’’</w:t>
            </w:r>
          </w:p>
        </w:tc>
      </w:tr>
      <w:tr w:rsidR="00EA306B" w:rsidRPr="00B02B3A" w14:paraId="2AE75791" w14:textId="77777777" w:rsidTr="002544D3">
        <w:trPr>
          <w:trHeight w:val="284"/>
        </w:trPr>
        <w:tc>
          <w:tcPr>
            <w:tcW w:w="4110" w:type="dxa"/>
            <w:tcBorders>
              <w:right w:val="single" w:sz="8" w:space="0" w:color="E6EBF5"/>
            </w:tcBorders>
            <w:shd w:val="clear" w:color="auto" w:fill="auto"/>
            <w:vAlign w:val="center"/>
          </w:tcPr>
          <w:p w14:paraId="350C8EDD" w14:textId="257F55E3" w:rsidR="00EA306B" w:rsidRPr="00B02B3A" w:rsidRDefault="00EA306B" w:rsidP="002544D3">
            <w:pPr>
              <w:spacing w:after="0" w:line="240" w:lineRule="auto"/>
              <w:ind w:left="-108"/>
              <w:rPr>
                <w:rFonts w:ascii="Arial" w:eastAsia="Times New Roman" w:hAnsi="Arial" w:cs="Arial"/>
                <w:b/>
                <w:color w:val="6D6E6D"/>
                <w:sz w:val="14"/>
                <w:szCs w:val="14"/>
                <w:lang w:val="it-IT"/>
              </w:rPr>
            </w:pPr>
            <w:r w:rsidRPr="00B02B3A">
              <w:rPr>
                <w:rFonts w:ascii="Arial" w:eastAsia="Times New Roman" w:hAnsi="Arial" w:cs="Arial"/>
                <w:color w:val="6D6E6D"/>
                <w:sz w:val="14"/>
                <w:szCs w:val="14"/>
                <w:lang w:val="it-IT"/>
              </w:rPr>
              <w:t>M</w:t>
            </w:r>
            <w:r w:rsidR="00490B3F" w:rsidRPr="00B02B3A">
              <w:rPr>
                <w:rFonts w:ascii="Arial" w:eastAsia="Times New Roman" w:hAnsi="Arial" w:cs="Arial"/>
                <w:color w:val="6D6E6D"/>
                <w:sz w:val="14"/>
                <w:szCs w:val="14"/>
                <w:lang w:val="it-IT"/>
              </w:rPr>
              <w:t xml:space="preserve">edia autonomia reale estate / inverno (km) </w:t>
            </w:r>
          </w:p>
        </w:tc>
        <w:tc>
          <w:tcPr>
            <w:tcW w:w="8931" w:type="dxa"/>
            <w:tcBorders>
              <w:left w:val="single" w:sz="8" w:space="0" w:color="E6EBF5"/>
              <w:right w:val="single" w:sz="8" w:space="0" w:color="FFFFFF"/>
            </w:tcBorders>
            <w:shd w:val="clear" w:color="auto" w:fill="auto"/>
            <w:vAlign w:val="center"/>
          </w:tcPr>
          <w:p w14:paraId="3DD18BA7" w14:textId="589B8268" w:rsidR="00EA306B" w:rsidRPr="00B02B3A" w:rsidRDefault="00EA306B"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1</w:t>
            </w:r>
            <w:r w:rsidR="00862D09" w:rsidRPr="00B02B3A">
              <w:rPr>
                <w:rFonts w:ascii="Arial" w:eastAsia="Times New Roman" w:hAnsi="Arial" w:cs="Arial"/>
                <w:sz w:val="14"/>
                <w:szCs w:val="14"/>
                <w:lang w:val="it-IT"/>
              </w:rPr>
              <w:t>8</w:t>
            </w:r>
            <w:r w:rsidRPr="00B02B3A">
              <w:rPr>
                <w:rFonts w:ascii="Arial" w:eastAsia="Times New Roman" w:hAnsi="Arial" w:cs="Arial"/>
                <w:sz w:val="14"/>
                <w:szCs w:val="14"/>
                <w:lang w:val="it-IT"/>
              </w:rPr>
              <w:t>0 / 110</w:t>
            </w:r>
          </w:p>
        </w:tc>
      </w:tr>
      <w:tr w:rsidR="00EA306B" w:rsidRPr="00B02B3A" w14:paraId="79D7AB88" w14:textId="77777777" w:rsidTr="002544D3">
        <w:trPr>
          <w:trHeight w:hRule="exact" w:val="312"/>
        </w:trPr>
        <w:tc>
          <w:tcPr>
            <w:tcW w:w="13041" w:type="dxa"/>
            <w:gridSpan w:val="2"/>
            <w:tcBorders>
              <w:right w:val="single" w:sz="8" w:space="0" w:color="E6EBF5"/>
            </w:tcBorders>
            <w:shd w:val="clear" w:color="auto" w:fill="00B0F0"/>
            <w:vAlign w:val="center"/>
          </w:tcPr>
          <w:p w14:paraId="08171D9C" w14:textId="17C6154C" w:rsidR="00EA306B" w:rsidRPr="00B02B3A" w:rsidRDefault="00EA306B" w:rsidP="002544D3">
            <w:pPr>
              <w:spacing w:after="0" w:line="240" w:lineRule="auto"/>
              <w:rPr>
                <w:rFonts w:ascii="Arial" w:eastAsia="Times New Roman" w:hAnsi="Arial" w:cs="Arial"/>
                <w:color w:val="FFFFFF"/>
                <w:sz w:val="14"/>
                <w:szCs w:val="14"/>
                <w:lang w:val="it-IT"/>
              </w:rPr>
            </w:pPr>
            <w:r w:rsidRPr="00B02B3A">
              <w:rPr>
                <w:rFonts w:ascii="Arial" w:eastAsia="Times New Roman" w:hAnsi="Arial" w:cs="Arial"/>
                <w:b/>
                <w:color w:val="FFFFFF"/>
                <w:sz w:val="14"/>
                <w:szCs w:val="14"/>
                <w:lang w:val="it-IT"/>
              </w:rPr>
              <w:t>MOT</w:t>
            </w:r>
            <w:r w:rsidR="00490B3F" w:rsidRPr="00B02B3A">
              <w:rPr>
                <w:rFonts w:ascii="Arial" w:eastAsia="Times New Roman" w:hAnsi="Arial" w:cs="Arial"/>
                <w:b/>
                <w:color w:val="FFFFFF"/>
                <w:sz w:val="14"/>
                <w:szCs w:val="14"/>
                <w:lang w:val="it-IT"/>
              </w:rPr>
              <w:t xml:space="preserve">ORE </w:t>
            </w:r>
          </w:p>
        </w:tc>
      </w:tr>
      <w:tr w:rsidR="00EA306B" w:rsidRPr="00B02B3A" w14:paraId="71BCE403" w14:textId="77777777" w:rsidTr="002544D3">
        <w:trPr>
          <w:trHeight w:val="284"/>
        </w:trPr>
        <w:tc>
          <w:tcPr>
            <w:tcW w:w="4110" w:type="dxa"/>
            <w:tcBorders>
              <w:right w:val="single" w:sz="8" w:space="0" w:color="E6EBF5"/>
            </w:tcBorders>
            <w:shd w:val="clear" w:color="auto" w:fill="auto"/>
            <w:vAlign w:val="center"/>
            <w:hideMark/>
          </w:tcPr>
          <w:p w14:paraId="61DC73A5" w14:textId="440EEA47" w:rsidR="00EA306B" w:rsidRPr="00B02B3A" w:rsidRDefault="00EA306B"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Tec</w:t>
            </w:r>
            <w:r w:rsidR="00490B3F" w:rsidRPr="00B02B3A">
              <w:rPr>
                <w:rFonts w:ascii="Arial" w:eastAsia="Times New Roman" w:hAnsi="Arial" w:cs="Arial"/>
                <w:color w:val="6D6E6D"/>
                <w:sz w:val="14"/>
                <w:szCs w:val="14"/>
                <w:lang w:val="it-IT"/>
              </w:rPr>
              <w:t xml:space="preserve">nologia motore elettrico  </w:t>
            </w:r>
          </w:p>
        </w:tc>
        <w:tc>
          <w:tcPr>
            <w:tcW w:w="8931" w:type="dxa"/>
            <w:tcBorders>
              <w:left w:val="single" w:sz="8" w:space="0" w:color="E6EBF5"/>
            </w:tcBorders>
            <w:vAlign w:val="center"/>
          </w:tcPr>
          <w:p w14:paraId="614D68DE" w14:textId="2B6DB0EC" w:rsidR="00EA306B" w:rsidRPr="00B02B3A" w:rsidRDefault="00EA306B"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S</w:t>
            </w:r>
            <w:r w:rsidR="00490B3F" w:rsidRPr="00B02B3A">
              <w:rPr>
                <w:rFonts w:ascii="Arial" w:eastAsia="Times New Roman" w:hAnsi="Arial" w:cs="Arial"/>
                <w:sz w:val="14"/>
                <w:szCs w:val="14"/>
                <w:lang w:val="it-IT"/>
              </w:rPr>
              <w:t xml:space="preserve">incrono a rotore avvolto </w:t>
            </w:r>
          </w:p>
        </w:tc>
      </w:tr>
      <w:tr w:rsidR="00EA306B" w:rsidRPr="00B02B3A" w14:paraId="0B22ED4D" w14:textId="77777777" w:rsidTr="002544D3">
        <w:trPr>
          <w:trHeight w:val="284"/>
        </w:trPr>
        <w:tc>
          <w:tcPr>
            <w:tcW w:w="4110" w:type="dxa"/>
            <w:tcBorders>
              <w:right w:val="single" w:sz="8" w:space="0" w:color="FFFFFF"/>
            </w:tcBorders>
            <w:shd w:val="clear" w:color="auto" w:fill="E6EBF5"/>
            <w:vAlign w:val="center"/>
            <w:hideMark/>
          </w:tcPr>
          <w:p w14:paraId="76843F59" w14:textId="088286D6" w:rsidR="00EA306B" w:rsidRPr="00B02B3A" w:rsidRDefault="00EA306B" w:rsidP="002544D3">
            <w:pPr>
              <w:spacing w:after="0" w:line="240" w:lineRule="auto"/>
              <w:ind w:left="-108"/>
              <w:rPr>
                <w:rFonts w:ascii="Arial" w:eastAsia="Times New Roman" w:hAnsi="Arial" w:cs="Arial"/>
                <w:b/>
                <w:color w:val="6D6E6D"/>
                <w:sz w:val="14"/>
                <w:szCs w:val="14"/>
                <w:lang w:val="it-IT"/>
              </w:rPr>
            </w:pPr>
            <w:r w:rsidRPr="00B02B3A">
              <w:rPr>
                <w:rFonts w:ascii="Arial" w:eastAsia="Times New Roman" w:hAnsi="Arial" w:cs="Arial"/>
                <w:color w:val="6D6E6D"/>
                <w:sz w:val="14"/>
                <w:szCs w:val="14"/>
                <w:lang w:val="it-IT"/>
              </w:rPr>
              <w:t>P</w:t>
            </w:r>
            <w:r w:rsidR="00490B3F" w:rsidRPr="00B02B3A">
              <w:rPr>
                <w:rFonts w:ascii="Arial" w:eastAsia="Times New Roman" w:hAnsi="Arial" w:cs="Arial"/>
                <w:color w:val="6D6E6D"/>
                <w:sz w:val="14"/>
                <w:szCs w:val="14"/>
                <w:lang w:val="it-IT"/>
              </w:rPr>
              <w:t>otenza massima</w:t>
            </w:r>
            <w:r w:rsidRPr="00B02B3A">
              <w:rPr>
                <w:rFonts w:ascii="Arial" w:eastAsia="Times New Roman" w:hAnsi="Arial" w:cs="Arial"/>
                <w:color w:val="6D6E6D"/>
                <w:sz w:val="14"/>
                <w:szCs w:val="14"/>
                <w:lang w:val="it-IT"/>
              </w:rPr>
              <w:t xml:space="preserve"> kW CEE (c</w:t>
            </w:r>
            <w:r w:rsidR="0012390F" w:rsidRPr="00B02B3A">
              <w:rPr>
                <w:rFonts w:ascii="Arial" w:eastAsia="Times New Roman" w:hAnsi="Arial" w:cs="Arial"/>
                <w:color w:val="6D6E6D"/>
                <w:sz w:val="14"/>
                <w:szCs w:val="14"/>
                <w:lang w:val="it-IT"/>
              </w:rPr>
              <w:t>v</w:t>
            </w:r>
            <w:r w:rsidRPr="00B02B3A">
              <w:rPr>
                <w:rFonts w:ascii="Arial" w:eastAsia="Times New Roman" w:hAnsi="Arial" w:cs="Arial"/>
                <w:color w:val="6D6E6D"/>
                <w:sz w:val="14"/>
                <w:szCs w:val="14"/>
                <w:lang w:val="it-IT"/>
              </w:rPr>
              <w:t>) / P</w:t>
            </w:r>
            <w:r w:rsidR="0012390F" w:rsidRPr="00B02B3A">
              <w:rPr>
                <w:rFonts w:ascii="Arial" w:eastAsia="Times New Roman" w:hAnsi="Arial" w:cs="Arial"/>
                <w:color w:val="6D6E6D"/>
                <w:sz w:val="14"/>
                <w:szCs w:val="14"/>
                <w:lang w:val="it-IT"/>
              </w:rPr>
              <w:t xml:space="preserve">otenza al regime </w:t>
            </w:r>
            <w:r w:rsidR="000D61EE">
              <w:rPr>
                <w:rFonts w:ascii="Arial" w:eastAsia="Times New Roman" w:hAnsi="Arial" w:cs="Arial"/>
                <w:color w:val="6D6E6D"/>
                <w:sz w:val="14"/>
                <w:szCs w:val="14"/>
                <w:lang w:val="it-IT"/>
              </w:rPr>
              <w:t xml:space="preserve">   </w:t>
            </w:r>
            <w:r w:rsidR="0012390F" w:rsidRPr="00B02B3A">
              <w:rPr>
                <w:rFonts w:ascii="Arial" w:eastAsia="Times New Roman" w:hAnsi="Arial" w:cs="Arial"/>
                <w:color w:val="6D6E6D"/>
                <w:sz w:val="14"/>
                <w:szCs w:val="14"/>
                <w:lang w:val="it-IT"/>
              </w:rPr>
              <w:t xml:space="preserve"> </w:t>
            </w:r>
            <w:r w:rsidRPr="00B02B3A">
              <w:rPr>
                <w:rFonts w:ascii="Arial" w:eastAsia="Times New Roman" w:hAnsi="Arial" w:cs="Arial"/>
                <w:color w:val="6D6E6D"/>
                <w:sz w:val="14"/>
                <w:szCs w:val="14"/>
                <w:lang w:val="it-IT"/>
              </w:rPr>
              <w:t xml:space="preserve"> p</w:t>
            </w:r>
            <w:r w:rsidR="0012390F" w:rsidRPr="00B02B3A">
              <w:rPr>
                <w:rFonts w:ascii="Arial" w:eastAsia="Times New Roman" w:hAnsi="Arial" w:cs="Arial"/>
                <w:color w:val="6D6E6D"/>
                <w:sz w:val="14"/>
                <w:szCs w:val="14"/>
                <w:lang w:val="it-IT"/>
              </w:rPr>
              <w:t>otenza massima</w:t>
            </w:r>
            <w:r w:rsidRPr="00B02B3A">
              <w:rPr>
                <w:rFonts w:ascii="Arial" w:eastAsia="Times New Roman" w:hAnsi="Arial" w:cs="Arial"/>
                <w:color w:val="6D6E6D"/>
                <w:sz w:val="14"/>
                <w:szCs w:val="14"/>
                <w:lang w:val="it-IT"/>
              </w:rPr>
              <w:t xml:space="preserve"> (</w:t>
            </w:r>
            <w:r w:rsidR="0012390F" w:rsidRPr="00B02B3A">
              <w:rPr>
                <w:rFonts w:ascii="Arial" w:eastAsia="Times New Roman" w:hAnsi="Arial" w:cs="Arial"/>
                <w:color w:val="6D6E6D"/>
                <w:sz w:val="14"/>
                <w:szCs w:val="14"/>
                <w:lang w:val="it-IT"/>
              </w:rPr>
              <w:t>g</w:t>
            </w:r>
            <w:r w:rsidRPr="00B02B3A">
              <w:rPr>
                <w:rFonts w:ascii="Arial" w:eastAsia="Times New Roman" w:hAnsi="Arial" w:cs="Arial"/>
                <w:color w:val="6D6E6D"/>
                <w:sz w:val="14"/>
                <w:szCs w:val="14"/>
                <w:lang w:val="it-IT"/>
              </w:rPr>
              <w:t>/min)</w:t>
            </w:r>
            <w:r w:rsidRPr="00B02B3A">
              <w:rPr>
                <w:rFonts w:ascii="Arial" w:eastAsia="Times New Roman" w:hAnsi="Arial" w:cs="Arial"/>
                <w:color w:val="6D6E6D"/>
                <w:sz w:val="14"/>
                <w:szCs w:val="14"/>
                <w:vertAlign w:val="superscript"/>
                <w:lang w:val="it-IT"/>
              </w:rPr>
              <w:t>(2)</w:t>
            </w:r>
          </w:p>
        </w:tc>
        <w:tc>
          <w:tcPr>
            <w:tcW w:w="8931" w:type="dxa"/>
            <w:tcBorders>
              <w:left w:val="single" w:sz="8" w:space="0" w:color="FFFFFF"/>
              <w:right w:val="single" w:sz="8" w:space="0" w:color="FFFFFF"/>
            </w:tcBorders>
            <w:shd w:val="clear" w:color="auto" w:fill="E6EBF5"/>
            <w:vAlign w:val="center"/>
          </w:tcPr>
          <w:p w14:paraId="4A7F27B3" w14:textId="0D8F5E54" w:rsidR="00EA306B" w:rsidRPr="00B02B3A" w:rsidRDefault="00EA306B"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60 (8</w:t>
            </w:r>
            <w:r w:rsidR="00781381">
              <w:rPr>
                <w:rFonts w:ascii="Arial" w:eastAsia="Times New Roman" w:hAnsi="Arial" w:cs="Arial"/>
                <w:sz w:val="14"/>
                <w:szCs w:val="14"/>
                <w:lang w:val="it-IT"/>
              </w:rPr>
              <w:t>2</w:t>
            </w:r>
            <w:r w:rsidRPr="00B02B3A">
              <w:rPr>
                <w:rFonts w:ascii="Arial" w:eastAsia="Times New Roman" w:hAnsi="Arial" w:cs="Arial"/>
                <w:sz w:val="14"/>
                <w:szCs w:val="14"/>
                <w:lang w:val="it-IT"/>
              </w:rPr>
              <w:t xml:space="preserve">) </w:t>
            </w:r>
            <w:r w:rsidR="0012390F" w:rsidRPr="00B02B3A">
              <w:rPr>
                <w:rFonts w:ascii="Arial" w:eastAsia="Times New Roman" w:hAnsi="Arial" w:cs="Arial"/>
                <w:sz w:val="14"/>
                <w:szCs w:val="14"/>
                <w:lang w:val="it-IT"/>
              </w:rPr>
              <w:t>da</w:t>
            </w:r>
            <w:r w:rsidRPr="00B02B3A">
              <w:rPr>
                <w:rFonts w:ascii="Arial" w:eastAsia="Times New Roman" w:hAnsi="Arial" w:cs="Arial"/>
                <w:sz w:val="14"/>
                <w:szCs w:val="14"/>
                <w:lang w:val="it-IT"/>
              </w:rPr>
              <w:t xml:space="preserve"> 3</w:t>
            </w:r>
            <w:r w:rsidR="0012390F" w:rsidRPr="00B02B3A">
              <w:rPr>
                <w:rFonts w:ascii="Arial" w:eastAsia="Times New Roman" w:hAnsi="Arial" w:cs="Arial"/>
                <w:sz w:val="14"/>
                <w:szCs w:val="14"/>
                <w:lang w:val="it-IT"/>
              </w:rPr>
              <w:t>.</w:t>
            </w:r>
            <w:r w:rsidRPr="00B02B3A">
              <w:rPr>
                <w:rFonts w:ascii="Arial" w:eastAsia="Times New Roman" w:hAnsi="Arial" w:cs="Arial"/>
                <w:sz w:val="14"/>
                <w:szCs w:val="14"/>
                <w:lang w:val="it-IT"/>
              </w:rPr>
              <w:t xml:space="preserve">590 </w:t>
            </w:r>
            <w:r w:rsidR="0012390F" w:rsidRPr="00B02B3A">
              <w:rPr>
                <w:rFonts w:ascii="Arial" w:eastAsia="Times New Roman" w:hAnsi="Arial" w:cs="Arial"/>
                <w:sz w:val="14"/>
                <w:szCs w:val="14"/>
                <w:lang w:val="it-IT"/>
              </w:rPr>
              <w:t>a</w:t>
            </w:r>
            <w:r w:rsidRPr="00B02B3A">
              <w:rPr>
                <w:rFonts w:ascii="Arial" w:eastAsia="Times New Roman" w:hAnsi="Arial" w:cs="Arial"/>
                <w:sz w:val="14"/>
                <w:szCs w:val="14"/>
                <w:lang w:val="it-IT"/>
              </w:rPr>
              <w:t xml:space="preserve"> 11</w:t>
            </w:r>
            <w:r w:rsidR="0012390F" w:rsidRPr="00B02B3A">
              <w:rPr>
                <w:rFonts w:ascii="Arial" w:eastAsia="Times New Roman" w:hAnsi="Arial" w:cs="Arial"/>
                <w:sz w:val="14"/>
                <w:szCs w:val="14"/>
                <w:lang w:val="it-IT"/>
              </w:rPr>
              <w:t>.</w:t>
            </w:r>
            <w:r w:rsidRPr="00B02B3A">
              <w:rPr>
                <w:rFonts w:ascii="Arial" w:eastAsia="Times New Roman" w:hAnsi="Arial" w:cs="Arial"/>
                <w:sz w:val="14"/>
                <w:szCs w:val="14"/>
                <w:lang w:val="it-IT"/>
              </w:rPr>
              <w:t>450</w:t>
            </w:r>
          </w:p>
        </w:tc>
      </w:tr>
      <w:tr w:rsidR="00EA306B" w:rsidRPr="00B02B3A" w14:paraId="49BC7CED" w14:textId="77777777" w:rsidTr="002544D3">
        <w:trPr>
          <w:trHeight w:val="284"/>
        </w:trPr>
        <w:tc>
          <w:tcPr>
            <w:tcW w:w="4110" w:type="dxa"/>
            <w:tcBorders>
              <w:right w:val="single" w:sz="8" w:space="0" w:color="E6EBF5"/>
            </w:tcBorders>
            <w:shd w:val="clear" w:color="auto" w:fill="auto"/>
            <w:vAlign w:val="center"/>
          </w:tcPr>
          <w:p w14:paraId="55F64C55" w14:textId="79535572" w:rsidR="00EA306B" w:rsidRPr="00B02B3A" w:rsidRDefault="00EA306B" w:rsidP="002544D3">
            <w:pPr>
              <w:spacing w:after="0" w:line="240" w:lineRule="auto"/>
              <w:ind w:left="-108"/>
              <w:rPr>
                <w:rFonts w:ascii="Arial" w:eastAsia="Times New Roman" w:hAnsi="Arial" w:cs="Arial"/>
                <w:b/>
                <w:color w:val="6D6E6D"/>
                <w:sz w:val="14"/>
                <w:szCs w:val="14"/>
                <w:lang w:val="it-IT"/>
              </w:rPr>
            </w:pPr>
            <w:r w:rsidRPr="00B02B3A">
              <w:rPr>
                <w:rFonts w:ascii="Arial" w:eastAsia="Times New Roman" w:hAnsi="Arial" w:cs="Arial"/>
                <w:color w:val="6D6E6D"/>
                <w:sz w:val="14"/>
                <w:szCs w:val="14"/>
                <w:lang w:val="it-IT"/>
              </w:rPr>
              <w:t>C</w:t>
            </w:r>
            <w:r w:rsidR="0012390F" w:rsidRPr="00B02B3A">
              <w:rPr>
                <w:rFonts w:ascii="Arial" w:eastAsia="Times New Roman" w:hAnsi="Arial" w:cs="Arial"/>
                <w:color w:val="6D6E6D"/>
                <w:sz w:val="14"/>
                <w:szCs w:val="14"/>
                <w:lang w:val="it-IT"/>
              </w:rPr>
              <w:t>oppia massima</w:t>
            </w:r>
            <w:r w:rsidRPr="00B02B3A">
              <w:rPr>
                <w:rFonts w:ascii="Arial" w:eastAsia="Times New Roman" w:hAnsi="Arial" w:cs="Arial"/>
                <w:color w:val="6D6E6D"/>
                <w:sz w:val="14"/>
                <w:szCs w:val="14"/>
                <w:lang w:val="it-IT"/>
              </w:rPr>
              <w:t xml:space="preserve"> CEE (Nm) / Co</w:t>
            </w:r>
            <w:r w:rsidR="0012390F" w:rsidRPr="00B02B3A">
              <w:rPr>
                <w:rFonts w:ascii="Arial" w:eastAsia="Times New Roman" w:hAnsi="Arial" w:cs="Arial"/>
                <w:color w:val="6D6E6D"/>
                <w:sz w:val="14"/>
                <w:szCs w:val="14"/>
                <w:lang w:val="it-IT"/>
              </w:rPr>
              <w:t xml:space="preserve">ppia al regime </w:t>
            </w:r>
            <w:r w:rsidR="000D61EE">
              <w:rPr>
                <w:rFonts w:ascii="Arial" w:eastAsia="Times New Roman" w:hAnsi="Arial" w:cs="Arial"/>
                <w:color w:val="6D6E6D"/>
                <w:sz w:val="14"/>
                <w:szCs w:val="14"/>
                <w:lang w:val="it-IT"/>
              </w:rPr>
              <w:t xml:space="preserve">            </w:t>
            </w:r>
            <w:r w:rsidR="0012390F" w:rsidRPr="00B02B3A">
              <w:rPr>
                <w:rFonts w:ascii="Arial" w:eastAsia="Times New Roman" w:hAnsi="Arial" w:cs="Arial"/>
                <w:color w:val="6D6E6D"/>
                <w:sz w:val="14"/>
                <w:szCs w:val="14"/>
                <w:lang w:val="it-IT"/>
              </w:rPr>
              <w:t>potenza massima (g</w:t>
            </w:r>
            <w:r w:rsidRPr="00B02B3A">
              <w:rPr>
                <w:rFonts w:ascii="Arial" w:eastAsia="Times New Roman" w:hAnsi="Arial" w:cs="Arial"/>
                <w:color w:val="6D6E6D"/>
                <w:sz w:val="14"/>
                <w:szCs w:val="14"/>
                <w:lang w:val="it-IT"/>
              </w:rPr>
              <w:t>/min)</w:t>
            </w:r>
            <w:r w:rsidRPr="00B02B3A">
              <w:rPr>
                <w:rFonts w:ascii="Arial" w:eastAsia="Times New Roman" w:hAnsi="Arial" w:cs="Arial"/>
                <w:color w:val="6D6E6D"/>
                <w:sz w:val="14"/>
                <w:szCs w:val="14"/>
                <w:vertAlign w:val="superscript"/>
                <w:lang w:val="it-IT"/>
              </w:rPr>
              <w:t>(2)</w:t>
            </w:r>
          </w:p>
        </w:tc>
        <w:tc>
          <w:tcPr>
            <w:tcW w:w="8931" w:type="dxa"/>
            <w:tcBorders>
              <w:left w:val="single" w:sz="8" w:space="0" w:color="E6EBF5"/>
            </w:tcBorders>
            <w:vAlign w:val="center"/>
          </w:tcPr>
          <w:p w14:paraId="64DB3CE8" w14:textId="14233E55" w:rsidR="00EA306B" w:rsidRPr="00B02B3A" w:rsidRDefault="00EA306B"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160 / d</w:t>
            </w:r>
            <w:r w:rsidR="0012390F" w:rsidRPr="00B02B3A">
              <w:rPr>
                <w:rFonts w:ascii="Arial" w:eastAsia="Times New Roman" w:hAnsi="Arial" w:cs="Arial"/>
                <w:sz w:val="14"/>
                <w:szCs w:val="14"/>
                <w:lang w:val="it-IT"/>
              </w:rPr>
              <w:t>a</w:t>
            </w:r>
            <w:r w:rsidRPr="00B02B3A">
              <w:rPr>
                <w:rFonts w:ascii="Arial" w:eastAsia="Times New Roman" w:hAnsi="Arial" w:cs="Arial"/>
                <w:sz w:val="14"/>
                <w:szCs w:val="14"/>
                <w:lang w:val="it-IT"/>
              </w:rPr>
              <w:t xml:space="preserve"> 500 </w:t>
            </w:r>
            <w:r w:rsidR="0012390F" w:rsidRPr="00B02B3A">
              <w:rPr>
                <w:rFonts w:ascii="Arial" w:eastAsia="Times New Roman" w:hAnsi="Arial" w:cs="Arial"/>
                <w:sz w:val="14"/>
                <w:szCs w:val="14"/>
                <w:lang w:val="it-IT"/>
              </w:rPr>
              <w:t>a</w:t>
            </w:r>
            <w:r w:rsidRPr="00B02B3A">
              <w:rPr>
                <w:rFonts w:ascii="Arial" w:eastAsia="Times New Roman" w:hAnsi="Arial" w:cs="Arial"/>
                <w:sz w:val="14"/>
                <w:szCs w:val="14"/>
                <w:lang w:val="it-IT"/>
              </w:rPr>
              <w:t xml:space="preserve"> 3</w:t>
            </w:r>
            <w:r w:rsidR="0012390F" w:rsidRPr="00B02B3A">
              <w:rPr>
                <w:rFonts w:ascii="Arial" w:eastAsia="Times New Roman" w:hAnsi="Arial" w:cs="Arial"/>
                <w:sz w:val="14"/>
                <w:szCs w:val="14"/>
                <w:lang w:val="it-IT"/>
              </w:rPr>
              <w:t>.</w:t>
            </w:r>
            <w:r w:rsidRPr="00B02B3A">
              <w:rPr>
                <w:rFonts w:ascii="Arial" w:eastAsia="Times New Roman" w:hAnsi="Arial" w:cs="Arial"/>
                <w:sz w:val="14"/>
                <w:szCs w:val="14"/>
                <w:lang w:val="it-IT"/>
              </w:rPr>
              <w:t>590</w:t>
            </w:r>
          </w:p>
        </w:tc>
      </w:tr>
      <w:tr w:rsidR="00EA306B" w:rsidRPr="00B02B3A" w14:paraId="3C4794C5" w14:textId="77777777" w:rsidTr="002544D3">
        <w:trPr>
          <w:trHeight w:hRule="exact" w:val="312"/>
        </w:trPr>
        <w:tc>
          <w:tcPr>
            <w:tcW w:w="13041" w:type="dxa"/>
            <w:gridSpan w:val="2"/>
            <w:tcBorders>
              <w:right w:val="single" w:sz="8" w:space="0" w:color="FFFFFF"/>
            </w:tcBorders>
            <w:shd w:val="clear" w:color="auto" w:fill="00B0F0"/>
            <w:vAlign w:val="center"/>
          </w:tcPr>
          <w:p w14:paraId="5F117879" w14:textId="03B7E85B" w:rsidR="00EA306B" w:rsidRPr="00B02B3A" w:rsidRDefault="00EA306B" w:rsidP="002544D3">
            <w:pPr>
              <w:spacing w:after="0" w:line="240" w:lineRule="auto"/>
              <w:rPr>
                <w:rFonts w:ascii="Arial" w:eastAsia="Times New Roman" w:hAnsi="Arial" w:cs="Arial"/>
                <w:color w:val="FFFFFF"/>
                <w:sz w:val="14"/>
                <w:szCs w:val="14"/>
                <w:lang w:val="it-IT"/>
              </w:rPr>
            </w:pPr>
            <w:r w:rsidRPr="00B02B3A">
              <w:rPr>
                <w:rFonts w:ascii="Arial" w:eastAsia="Times New Roman" w:hAnsi="Arial" w:cs="Arial"/>
                <w:b/>
                <w:color w:val="FFFFFF"/>
                <w:sz w:val="14"/>
                <w:szCs w:val="14"/>
                <w:lang w:val="it-IT"/>
              </w:rPr>
              <w:t>BATTERI</w:t>
            </w:r>
            <w:r w:rsidR="0012390F" w:rsidRPr="00B02B3A">
              <w:rPr>
                <w:rFonts w:ascii="Arial" w:eastAsia="Times New Roman" w:hAnsi="Arial" w:cs="Arial"/>
                <w:b/>
                <w:color w:val="FFFFFF"/>
                <w:sz w:val="14"/>
                <w:szCs w:val="14"/>
                <w:lang w:val="it-IT"/>
              </w:rPr>
              <w:t>A</w:t>
            </w:r>
          </w:p>
        </w:tc>
      </w:tr>
      <w:tr w:rsidR="00EA306B" w:rsidRPr="00B02B3A" w14:paraId="7B0E9138" w14:textId="77777777" w:rsidTr="002544D3">
        <w:trPr>
          <w:trHeight w:val="284"/>
        </w:trPr>
        <w:tc>
          <w:tcPr>
            <w:tcW w:w="4110" w:type="dxa"/>
            <w:tcBorders>
              <w:right w:val="single" w:sz="8" w:space="0" w:color="E6EBF5"/>
            </w:tcBorders>
            <w:shd w:val="clear" w:color="auto" w:fill="auto"/>
            <w:vAlign w:val="center"/>
            <w:hideMark/>
          </w:tcPr>
          <w:p w14:paraId="2123291A" w14:textId="2414B3BA" w:rsidR="00EA306B" w:rsidRPr="00B02B3A" w:rsidRDefault="00EA306B" w:rsidP="002544D3">
            <w:pPr>
              <w:spacing w:after="0" w:line="240" w:lineRule="auto"/>
              <w:ind w:left="-108"/>
              <w:rPr>
                <w:rFonts w:ascii="Arial" w:eastAsia="Times New Roman" w:hAnsi="Arial" w:cs="Arial"/>
                <w:b/>
                <w:color w:val="6D6E6D"/>
                <w:sz w:val="14"/>
                <w:szCs w:val="14"/>
                <w:lang w:val="it-IT"/>
              </w:rPr>
            </w:pPr>
            <w:r w:rsidRPr="00B02B3A">
              <w:rPr>
                <w:rFonts w:ascii="Arial" w:eastAsia="Times New Roman" w:hAnsi="Arial" w:cs="Arial"/>
                <w:color w:val="6D6E6D"/>
                <w:sz w:val="14"/>
                <w:szCs w:val="14"/>
                <w:lang w:val="it-IT"/>
              </w:rPr>
              <w:t>Capacit</w:t>
            </w:r>
            <w:r w:rsidR="0012390F" w:rsidRPr="00B02B3A">
              <w:rPr>
                <w:rFonts w:ascii="Arial" w:eastAsia="Times New Roman" w:hAnsi="Arial" w:cs="Arial"/>
                <w:color w:val="6D6E6D"/>
                <w:sz w:val="14"/>
                <w:szCs w:val="14"/>
                <w:lang w:val="it-IT"/>
              </w:rPr>
              <w:t xml:space="preserve">à </w:t>
            </w:r>
            <w:r w:rsidRPr="00B02B3A">
              <w:rPr>
                <w:rFonts w:ascii="Arial" w:eastAsia="Times New Roman" w:hAnsi="Arial" w:cs="Arial"/>
                <w:color w:val="6D6E6D"/>
                <w:sz w:val="14"/>
                <w:szCs w:val="14"/>
                <w:lang w:val="it-IT"/>
              </w:rPr>
              <w:t xml:space="preserve">utile (kWh) </w:t>
            </w:r>
          </w:p>
        </w:tc>
        <w:tc>
          <w:tcPr>
            <w:tcW w:w="8931" w:type="dxa"/>
            <w:tcBorders>
              <w:left w:val="single" w:sz="8" w:space="0" w:color="E6EBF5"/>
              <w:right w:val="single" w:sz="8" w:space="0" w:color="FFFFFF"/>
            </w:tcBorders>
            <w:shd w:val="clear" w:color="auto" w:fill="auto"/>
            <w:vAlign w:val="center"/>
          </w:tcPr>
          <w:p w14:paraId="5CEC949F" w14:textId="7F8CDFBD" w:rsidR="00EA306B" w:rsidRPr="00B02B3A" w:rsidRDefault="001F6FF3"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21,4</w:t>
            </w:r>
          </w:p>
        </w:tc>
      </w:tr>
      <w:tr w:rsidR="00EA306B" w:rsidRPr="00B02B3A" w14:paraId="4FEFF940" w14:textId="77777777" w:rsidTr="002544D3">
        <w:trPr>
          <w:trHeight w:val="284"/>
        </w:trPr>
        <w:tc>
          <w:tcPr>
            <w:tcW w:w="4110" w:type="dxa"/>
            <w:tcBorders>
              <w:right w:val="single" w:sz="8" w:space="0" w:color="FFFFFF" w:themeColor="background1"/>
            </w:tcBorders>
            <w:shd w:val="clear" w:color="auto" w:fill="E6EBF5"/>
            <w:vAlign w:val="center"/>
            <w:hideMark/>
          </w:tcPr>
          <w:p w14:paraId="78E5FC0A" w14:textId="19D5D251" w:rsidR="00EA306B" w:rsidRPr="00B02B3A" w:rsidRDefault="00EA306B"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Tec</w:t>
            </w:r>
            <w:r w:rsidR="0012390F" w:rsidRPr="00B02B3A">
              <w:rPr>
                <w:rFonts w:ascii="Arial" w:eastAsia="Times New Roman" w:hAnsi="Arial" w:cs="Arial"/>
                <w:color w:val="6D6E6D"/>
                <w:sz w:val="14"/>
                <w:szCs w:val="14"/>
                <w:lang w:val="it-IT"/>
              </w:rPr>
              <w:t xml:space="preserve">nologia </w:t>
            </w:r>
          </w:p>
        </w:tc>
        <w:tc>
          <w:tcPr>
            <w:tcW w:w="8931" w:type="dxa"/>
            <w:tcBorders>
              <w:left w:val="single" w:sz="8" w:space="0" w:color="FFFFFF" w:themeColor="background1"/>
              <w:right w:val="single" w:sz="8" w:space="0" w:color="E6EBF5"/>
            </w:tcBorders>
            <w:shd w:val="clear" w:color="auto" w:fill="E6EBF5"/>
            <w:vAlign w:val="center"/>
          </w:tcPr>
          <w:p w14:paraId="2A02FEA6" w14:textId="3CF5D361" w:rsidR="00EA306B" w:rsidRPr="00B02B3A" w:rsidRDefault="0012390F" w:rsidP="002544D3">
            <w:pPr>
              <w:spacing w:after="0" w:line="240" w:lineRule="auto"/>
              <w:jc w:val="center"/>
              <w:rPr>
                <w:rFonts w:ascii="Arial" w:eastAsia="Times New Roman" w:hAnsi="Arial" w:cs="Arial"/>
                <w:color w:val="000000"/>
                <w:sz w:val="14"/>
                <w:szCs w:val="14"/>
                <w:lang w:val="it-IT"/>
              </w:rPr>
            </w:pPr>
            <w:r w:rsidRPr="00B02B3A">
              <w:rPr>
                <w:rFonts w:ascii="Arial" w:eastAsia="Times New Roman" w:hAnsi="Arial" w:cs="Arial"/>
                <w:color w:val="000000"/>
                <w:sz w:val="14"/>
                <w:szCs w:val="14"/>
                <w:lang w:val="it-IT"/>
              </w:rPr>
              <w:t xml:space="preserve">Ioni di litio </w:t>
            </w:r>
          </w:p>
        </w:tc>
      </w:tr>
      <w:tr w:rsidR="00EA306B" w:rsidRPr="00B02B3A" w14:paraId="110C51AC" w14:textId="77777777" w:rsidTr="002544D3">
        <w:trPr>
          <w:trHeight w:val="284"/>
        </w:trPr>
        <w:tc>
          <w:tcPr>
            <w:tcW w:w="4110" w:type="dxa"/>
            <w:tcBorders>
              <w:right w:val="single" w:sz="8" w:space="0" w:color="E6EBF5"/>
            </w:tcBorders>
            <w:shd w:val="clear" w:color="auto" w:fill="auto"/>
            <w:vAlign w:val="center"/>
          </w:tcPr>
          <w:p w14:paraId="4439E903" w14:textId="07098E20" w:rsidR="00EA306B" w:rsidRPr="00B02B3A" w:rsidRDefault="00EA306B"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Tension</w:t>
            </w:r>
            <w:r w:rsidR="0012390F" w:rsidRPr="00B02B3A">
              <w:rPr>
                <w:rFonts w:ascii="Arial" w:eastAsia="Times New Roman" w:hAnsi="Arial" w:cs="Arial"/>
                <w:color w:val="6D6E6D"/>
                <w:sz w:val="14"/>
                <w:szCs w:val="14"/>
                <w:lang w:val="it-IT"/>
              </w:rPr>
              <w:t xml:space="preserve">e totale (volt) </w:t>
            </w:r>
          </w:p>
        </w:tc>
        <w:tc>
          <w:tcPr>
            <w:tcW w:w="8931" w:type="dxa"/>
            <w:tcBorders>
              <w:left w:val="single" w:sz="8" w:space="0" w:color="E6EBF5"/>
              <w:right w:val="single" w:sz="8" w:space="0" w:color="FFFFFF"/>
            </w:tcBorders>
            <w:shd w:val="clear" w:color="auto" w:fill="auto"/>
            <w:vAlign w:val="center"/>
          </w:tcPr>
          <w:p w14:paraId="7CACECFB" w14:textId="77777777" w:rsidR="00EA306B" w:rsidRPr="00B02B3A" w:rsidRDefault="00EA306B"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400</w:t>
            </w:r>
          </w:p>
        </w:tc>
      </w:tr>
      <w:tr w:rsidR="00EA306B" w:rsidRPr="00B02B3A" w14:paraId="4E250DA6" w14:textId="77777777" w:rsidTr="002544D3">
        <w:trPr>
          <w:trHeight w:val="284"/>
        </w:trPr>
        <w:tc>
          <w:tcPr>
            <w:tcW w:w="4110" w:type="dxa"/>
            <w:tcBorders>
              <w:right w:val="single" w:sz="8" w:space="0" w:color="FFFFFF" w:themeColor="background1"/>
            </w:tcBorders>
            <w:shd w:val="clear" w:color="auto" w:fill="E6EBF5"/>
            <w:vAlign w:val="center"/>
            <w:hideMark/>
          </w:tcPr>
          <w:p w14:paraId="20A5E9F6" w14:textId="45240161" w:rsidR="00EA306B" w:rsidRPr="00B02B3A" w:rsidRDefault="00EA306B" w:rsidP="002544D3">
            <w:pPr>
              <w:spacing w:after="0" w:line="240" w:lineRule="auto"/>
              <w:ind w:left="-108"/>
              <w:rPr>
                <w:rFonts w:ascii="Arial" w:eastAsia="Times New Roman" w:hAnsi="Arial" w:cs="Arial"/>
                <w:b/>
                <w:color w:val="6D6E6D"/>
                <w:sz w:val="14"/>
                <w:szCs w:val="14"/>
                <w:lang w:val="it-IT"/>
              </w:rPr>
            </w:pPr>
            <w:r w:rsidRPr="00B02B3A">
              <w:rPr>
                <w:rFonts w:ascii="Arial" w:eastAsia="Times New Roman" w:hAnsi="Arial" w:cs="Arial"/>
                <w:color w:val="6D6E6D"/>
                <w:sz w:val="14"/>
                <w:szCs w:val="14"/>
                <w:lang w:val="it-IT"/>
              </w:rPr>
              <w:t>N</w:t>
            </w:r>
            <w:r w:rsidR="0012390F" w:rsidRPr="00B02B3A">
              <w:rPr>
                <w:rFonts w:ascii="Arial" w:eastAsia="Times New Roman" w:hAnsi="Arial" w:cs="Arial"/>
                <w:color w:val="6D6E6D"/>
                <w:sz w:val="14"/>
                <w:szCs w:val="14"/>
                <w:lang w:val="it-IT"/>
              </w:rPr>
              <w:t>umero moduli</w:t>
            </w:r>
            <w:r w:rsidRPr="00B02B3A">
              <w:rPr>
                <w:rFonts w:ascii="Arial" w:eastAsia="Times New Roman" w:hAnsi="Arial" w:cs="Arial"/>
                <w:color w:val="6D6E6D"/>
                <w:sz w:val="14"/>
                <w:szCs w:val="14"/>
                <w:lang w:val="it-IT"/>
              </w:rPr>
              <w:t xml:space="preserve"> / cell</w:t>
            </w:r>
            <w:r w:rsidR="0012390F" w:rsidRPr="00B02B3A">
              <w:rPr>
                <w:rFonts w:ascii="Arial" w:eastAsia="Times New Roman" w:hAnsi="Arial" w:cs="Arial"/>
                <w:color w:val="6D6E6D"/>
                <w:sz w:val="14"/>
                <w:szCs w:val="14"/>
                <w:lang w:val="it-IT"/>
              </w:rPr>
              <w:t xml:space="preserve">e   </w:t>
            </w:r>
          </w:p>
        </w:tc>
        <w:tc>
          <w:tcPr>
            <w:tcW w:w="8931" w:type="dxa"/>
            <w:tcBorders>
              <w:left w:val="single" w:sz="8" w:space="0" w:color="FFFFFF" w:themeColor="background1"/>
              <w:right w:val="single" w:sz="8" w:space="0" w:color="E6EBF5"/>
            </w:tcBorders>
            <w:shd w:val="clear" w:color="auto" w:fill="E6EBF5"/>
            <w:vAlign w:val="center"/>
          </w:tcPr>
          <w:p w14:paraId="180D37DE" w14:textId="79147A35" w:rsidR="00EA306B" w:rsidRPr="00B02B3A" w:rsidRDefault="007028C3"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08 / 96</w:t>
            </w:r>
          </w:p>
        </w:tc>
      </w:tr>
      <w:tr w:rsidR="00EA306B" w:rsidRPr="00B02B3A" w14:paraId="2DBDE315" w14:textId="77777777" w:rsidTr="002544D3">
        <w:trPr>
          <w:trHeight w:val="284"/>
        </w:trPr>
        <w:tc>
          <w:tcPr>
            <w:tcW w:w="4110" w:type="dxa"/>
            <w:tcBorders>
              <w:right w:val="single" w:sz="8" w:space="0" w:color="E6EBF5"/>
            </w:tcBorders>
            <w:shd w:val="clear" w:color="auto" w:fill="auto"/>
            <w:vAlign w:val="center"/>
          </w:tcPr>
          <w:p w14:paraId="7E897683" w14:textId="3C4F8A80" w:rsidR="00EA306B" w:rsidRPr="00B02B3A" w:rsidRDefault="00EA306B" w:rsidP="002544D3">
            <w:pPr>
              <w:spacing w:after="0" w:line="240" w:lineRule="auto"/>
              <w:ind w:left="-108"/>
              <w:rPr>
                <w:rFonts w:ascii="Arial" w:eastAsia="Times New Roman" w:hAnsi="Arial" w:cs="Arial"/>
                <w:b/>
                <w:color w:val="6D6E6D"/>
                <w:sz w:val="14"/>
                <w:szCs w:val="14"/>
                <w:lang w:val="it-IT"/>
              </w:rPr>
            </w:pPr>
            <w:r w:rsidRPr="00B02B3A">
              <w:rPr>
                <w:rFonts w:ascii="Arial" w:eastAsia="Times New Roman" w:hAnsi="Arial" w:cs="Arial"/>
                <w:color w:val="6D6E6D"/>
                <w:sz w:val="14"/>
                <w:szCs w:val="14"/>
                <w:lang w:val="it-IT"/>
              </w:rPr>
              <w:t>P</w:t>
            </w:r>
            <w:r w:rsidR="0012390F" w:rsidRPr="00B02B3A">
              <w:rPr>
                <w:rFonts w:ascii="Arial" w:eastAsia="Times New Roman" w:hAnsi="Arial" w:cs="Arial"/>
                <w:color w:val="6D6E6D"/>
                <w:sz w:val="14"/>
                <w:szCs w:val="14"/>
                <w:lang w:val="it-IT"/>
              </w:rPr>
              <w:t xml:space="preserve">eso della batteria </w:t>
            </w:r>
            <w:r w:rsidRPr="00B02B3A">
              <w:rPr>
                <w:rFonts w:ascii="Arial" w:eastAsia="Times New Roman" w:hAnsi="Arial" w:cs="Arial"/>
                <w:color w:val="6D6E6D"/>
                <w:sz w:val="14"/>
                <w:szCs w:val="14"/>
                <w:lang w:val="it-IT"/>
              </w:rPr>
              <w:t>(kg)</w:t>
            </w:r>
          </w:p>
        </w:tc>
        <w:tc>
          <w:tcPr>
            <w:tcW w:w="8931" w:type="dxa"/>
            <w:tcBorders>
              <w:left w:val="single" w:sz="8" w:space="0" w:color="E6EBF5"/>
              <w:right w:val="single" w:sz="8" w:space="0" w:color="FFFFFF"/>
            </w:tcBorders>
            <w:shd w:val="clear" w:color="auto" w:fill="auto"/>
            <w:vAlign w:val="center"/>
          </w:tcPr>
          <w:p w14:paraId="7A947E4A" w14:textId="77777777" w:rsidR="00EA306B" w:rsidRPr="00B02B3A" w:rsidRDefault="00EA306B"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165</w:t>
            </w:r>
          </w:p>
        </w:tc>
      </w:tr>
      <w:tr w:rsidR="00EA306B" w:rsidRPr="00B02B3A" w14:paraId="438E5845" w14:textId="77777777" w:rsidTr="002544D3">
        <w:trPr>
          <w:trHeight w:hRule="exact" w:val="312"/>
        </w:trPr>
        <w:tc>
          <w:tcPr>
            <w:tcW w:w="13041" w:type="dxa"/>
            <w:gridSpan w:val="2"/>
            <w:tcBorders>
              <w:right w:val="single" w:sz="8" w:space="0" w:color="E6EBF5"/>
            </w:tcBorders>
            <w:shd w:val="clear" w:color="auto" w:fill="00B0F0"/>
            <w:vAlign w:val="center"/>
          </w:tcPr>
          <w:p w14:paraId="68BD5C64" w14:textId="07A2A0DB" w:rsidR="00EA306B" w:rsidRPr="00B02B3A" w:rsidRDefault="00EA306B" w:rsidP="002544D3">
            <w:pPr>
              <w:spacing w:after="0" w:line="240" w:lineRule="auto"/>
              <w:rPr>
                <w:rFonts w:ascii="Arial" w:eastAsia="Times New Roman" w:hAnsi="Arial" w:cs="Arial"/>
                <w:color w:val="FFFFFF"/>
                <w:sz w:val="14"/>
                <w:szCs w:val="14"/>
                <w:lang w:val="it-IT"/>
              </w:rPr>
            </w:pPr>
            <w:r w:rsidRPr="00B02B3A">
              <w:rPr>
                <w:rFonts w:ascii="Arial" w:eastAsia="Times New Roman" w:hAnsi="Arial" w:cs="Arial"/>
                <w:b/>
                <w:color w:val="FFFFFF"/>
                <w:sz w:val="14"/>
                <w:szCs w:val="14"/>
                <w:lang w:val="it-IT"/>
              </w:rPr>
              <w:t>TEMP</w:t>
            </w:r>
            <w:r w:rsidR="0012390F" w:rsidRPr="00B02B3A">
              <w:rPr>
                <w:rFonts w:ascii="Arial" w:eastAsia="Times New Roman" w:hAnsi="Arial" w:cs="Arial"/>
                <w:b/>
                <w:color w:val="FFFFFF"/>
                <w:sz w:val="14"/>
                <w:szCs w:val="14"/>
                <w:lang w:val="it-IT"/>
              </w:rPr>
              <w:t>I DI RICARICA</w:t>
            </w:r>
            <w:r w:rsidRPr="00B02B3A">
              <w:rPr>
                <w:rFonts w:ascii="Arial" w:eastAsia="Times New Roman" w:hAnsi="Arial" w:cs="Arial"/>
                <w:b/>
                <w:color w:val="FFFFFF"/>
                <w:sz w:val="14"/>
                <w:szCs w:val="14"/>
                <w:vertAlign w:val="superscript"/>
                <w:lang w:val="it-IT"/>
              </w:rPr>
              <w:t>(3)</w:t>
            </w:r>
          </w:p>
        </w:tc>
      </w:tr>
      <w:tr w:rsidR="00EA306B" w:rsidRPr="00896B18" w14:paraId="26078A42" w14:textId="77777777" w:rsidTr="002544D3">
        <w:trPr>
          <w:trHeight w:val="284"/>
        </w:trPr>
        <w:tc>
          <w:tcPr>
            <w:tcW w:w="4110" w:type="dxa"/>
            <w:tcBorders>
              <w:right w:val="single" w:sz="8" w:space="0" w:color="E6EBF5"/>
            </w:tcBorders>
            <w:shd w:val="clear" w:color="auto" w:fill="auto"/>
            <w:vAlign w:val="center"/>
          </w:tcPr>
          <w:p w14:paraId="46DD3724" w14:textId="4577B71D" w:rsidR="00EA306B" w:rsidRPr="00B02B3A" w:rsidRDefault="00EA306B"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C</w:t>
            </w:r>
            <w:r w:rsidR="0012390F" w:rsidRPr="00B02B3A">
              <w:rPr>
                <w:rFonts w:ascii="Arial" w:eastAsia="Times New Roman" w:hAnsi="Arial" w:cs="Arial"/>
                <w:color w:val="6D6E6D"/>
                <w:sz w:val="14"/>
                <w:szCs w:val="14"/>
                <w:lang w:val="it-IT"/>
              </w:rPr>
              <w:t>arica</w:t>
            </w:r>
            <w:r w:rsidR="00D147E5">
              <w:rPr>
                <w:rFonts w:ascii="Arial" w:eastAsia="Times New Roman" w:hAnsi="Arial" w:cs="Arial"/>
                <w:color w:val="6D6E6D"/>
                <w:sz w:val="14"/>
                <w:szCs w:val="14"/>
                <w:lang w:val="it-IT"/>
              </w:rPr>
              <w:t>tore</w:t>
            </w:r>
          </w:p>
        </w:tc>
        <w:tc>
          <w:tcPr>
            <w:tcW w:w="8931" w:type="dxa"/>
            <w:tcBorders>
              <w:left w:val="single" w:sz="8" w:space="0" w:color="E6EBF5"/>
            </w:tcBorders>
            <w:vAlign w:val="center"/>
          </w:tcPr>
          <w:p w14:paraId="2F994562" w14:textId="059875E3" w:rsidR="00EA306B" w:rsidRPr="00B02B3A" w:rsidRDefault="00EA306B" w:rsidP="002544D3">
            <w:pPr>
              <w:spacing w:after="0" w:line="240" w:lineRule="auto"/>
              <w:jc w:val="center"/>
              <w:rPr>
                <w:rFonts w:ascii="Arial" w:eastAsia="Times New Roman" w:hAnsi="Arial" w:cs="Arial"/>
                <w:color w:val="000000"/>
                <w:sz w:val="14"/>
                <w:szCs w:val="14"/>
                <w:lang w:val="it-IT"/>
              </w:rPr>
            </w:pPr>
            <w:r w:rsidRPr="00B02B3A">
              <w:rPr>
                <w:rFonts w:ascii="Arial" w:eastAsia="Times New Roman" w:hAnsi="Arial" w:cs="Arial"/>
                <w:color w:val="000000"/>
                <w:sz w:val="14"/>
                <w:szCs w:val="14"/>
                <w:lang w:val="it-IT"/>
              </w:rPr>
              <w:t>Ada</w:t>
            </w:r>
            <w:r w:rsidR="0012390F" w:rsidRPr="00B02B3A">
              <w:rPr>
                <w:rFonts w:ascii="Arial" w:eastAsia="Times New Roman" w:hAnsi="Arial" w:cs="Arial"/>
                <w:color w:val="000000"/>
                <w:sz w:val="14"/>
                <w:szCs w:val="14"/>
                <w:lang w:val="it-IT"/>
              </w:rPr>
              <w:t xml:space="preserve">ttivo monofase e trifase </w:t>
            </w:r>
            <w:r w:rsidRPr="00B02B3A">
              <w:rPr>
                <w:rFonts w:ascii="Arial" w:eastAsia="Times New Roman" w:hAnsi="Arial" w:cs="Arial"/>
                <w:color w:val="000000"/>
                <w:sz w:val="14"/>
                <w:szCs w:val="14"/>
                <w:lang w:val="it-IT"/>
              </w:rPr>
              <w:t>AC (d</w:t>
            </w:r>
            <w:r w:rsidR="0012390F" w:rsidRPr="00B02B3A">
              <w:rPr>
                <w:rFonts w:ascii="Arial" w:eastAsia="Times New Roman" w:hAnsi="Arial" w:cs="Arial"/>
                <w:color w:val="000000"/>
                <w:sz w:val="14"/>
                <w:szCs w:val="14"/>
                <w:lang w:val="it-IT"/>
              </w:rPr>
              <w:t>a</w:t>
            </w:r>
            <w:r w:rsidRPr="00B02B3A">
              <w:rPr>
                <w:rFonts w:ascii="Arial" w:eastAsia="Times New Roman" w:hAnsi="Arial" w:cs="Arial"/>
                <w:color w:val="000000"/>
                <w:sz w:val="14"/>
                <w:szCs w:val="14"/>
                <w:lang w:val="it-IT"/>
              </w:rPr>
              <w:t xml:space="preserve"> 2 kW </w:t>
            </w:r>
            <w:r w:rsidR="0012390F" w:rsidRPr="00B02B3A">
              <w:rPr>
                <w:rFonts w:ascii="Arial" w:eastAsia="Times New Roman" w:hAnsi="Arial" w:cs="Arial"/>
                <w:color w:val="000000"/>
                <w:sz w:val="14"/>
                <w:szCs w:val="14"/>
                <w:lang w:val="it-IT"/>
              </w:rPr>
              <w:t>a</w:t>
            </w:r>
            <w:r w:rsidRPr="00B02B3A">
              <w:rPr>
                <w:rFonts w:ascii="Arial" w:eastAsia="Times New Roman" w:hAnsi="Arial" w:cs="Arial"/>
                <w:color w:val="000000"/>
                <w:sz w:val="14"/>
                <w:szCs w:val="14"/>
                <w:lang w:val="it-IT"/>
              </w:rPr>
              <w:t xml:space="preserve"> 22 kW)</w:t>
            </w:r>
          </w:p>
        </w:tc>
      </w:tr>
      <w:tr w:rsidR="00EA306B" w:rsidRPr="00B02B3A" w14:paraId="53BADC02" w14:textId="77777777" w:rsidTr="002544D3">
        <w:trPr>
          <w:trHeight w:val="284"/>
        </w:trPr>
        <w:tc>
          <w:tcPr>
            <w:tcW w:w="4110" w:type="dxa"/>
            <w:tcBorders>
              <w:right w:val="single" w:sz="8" w:space="0" w:color="FFFFFF"/>
            </w:tcBorders>
            <w:shd w:val="clear" w:color="auto" w:fill="E6EBF5"/>
            <w:vAlign w:val="center"/>
          </w:tcPr>
          <w:p w14:paraId="0A4FCEA9" w14:textId="2C29D2AD" w:rsidR="00EA306B" w:rsidRPr="00B02B3A" w:rsidRDefault="00EA306B"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P</w:t>
            </w:r>
            <w:r w:rsidR="0012390F" w:rsidRPr="00B02B3A">
              <w:rPr>
                <w:rFonts w:ascii="Arial" w:eastAsia="Times New Roman" w:hAnsi="Arial" w:cs="Arial"/>
                <w:color w:val="6D6E6D"/>
                <w:sz w:val="14"/>
                <w:szCs w:val="14"/>
                <w:lang w:val="it-IT"/>
              </w:rPr>
              <w:t xml:space="preserve">resa domestica </w:t>
            </w:r>
            <w:r w:rsidRPr="00B02B3A">
              <w:rPr>
                <w:rFonts w:ascii="Arial" w:eastAsia="Times New Roman" w:hAnsi="Arial" w:cs="Arial"/>
                <w:color w:val="6D6E6D"/>
                <w:sz w:val="14"/>
                <w:szCs w:val="14"/>
                <w:lang w:val="it-IT"/>
              </w:rPr>
              <w:t>2,3 kW (mono</w:t>
            </w:r>
            <w:r w:rsidR="0012390F" w:rsidRPr="00B02B3A">
              <w:rPr>
                <w:rFonts w:ascii="Arial" w:eastAsia="Times New Roman" w:hAnsi="Arial" w:cs="Arial"/>
                <w:color w:val="6D6E6D"/>
                <w:sz w:val="14"/>
                <w:szCs w:val="14"/>
                <w:lang w:val="it-IT"/>
              </w:rPr>
              <w:t>fase</w:t>
            </w:r>
            <w:r w:rsidRPr="00B02B3A">
              <w:rPr>
                <w:rFonts w:ascii="Arial" w:eastAsia="Times New Roman" w:hAnsi="Arial" w:cs="Arial"/>
                <w:color w:val="6D6E6D"/>
                <w:sz w:val="14"/>
                <w:szCs w:val="14"/>
                <w:lang w:val="it-IT"/>
              </w:rPr>
              <w:t xml:space="preserve"> 10A)</w:t>
            </w:r>
          </w:p>
        </w:tc>
        <w:tc>
          <w:tcPr>
            <w:tcW w:w="8931" w:type="dxa"/>
            <w:tcBorders>
              <w:left w:val="single" w:sz="8" w:space="0" w:color="FFFFFF"/>
              <w:right w:val="single" w:sz="8" w:space="0" w:color="FFFFFF"/>
            </w:tcBorders>
            <w:shd w:val="clear" w:color="auto" w:fill="E6EBF5"/>
            <w:vAlign w:val="center"/>
          </w:tcPr>
          <w:p w14:paraId="32B7E437" w14:textId="581F36F7" w:rsidR="00EA306B" w:rsidRPr="00B02B3A" w:rsidRDefault="00EA306B" w:rsidP="002544D3">
            <w:pPr>
              <w:spacing w:after="0" w:line="240" w:lineRule="auto"/>
              <w:jc w:val="center"/>
              <w:rPr>
                <w:rFonts w:ascii="Arial" w:eastAsia="Times New Roman" w:hAnsi="Arial" w:cs="Arial"/>
                <w:color w:val="000000"/>
                <w:sz w:val="14"/>
                <w:szCs w:val="14"/>
                <w:lang w:val="it-IT"/>
              </w:rPr>
            </w:pPr>
            <w:r w:rsidRPr="00B02B3A">
              <w:rPr>
                <w:rFonts w:ascii="Arial" w:eastAsia="Times New Roman" w:hAnsi="Arial" w:cs="Arial"/>
                <w:color w:val="000000"/>
                <w:sz w:val="14"/>
                <w:szCs w:val="14"/>
                <w:lang w:val="it-IT"/>
              </w:rPr>
              <w:t>1</w:t>
            </w:r>
            <w:r w:rsidR="00D4464D" w:rsidRPr="00B02B3A">
              <w:rPr>
                <w:rFonts w:ascii="Arial" w:eastAsia="Times New Roman" w:hAnsi="Arial" w:cs="Arial"/>
                <w:color w:val="000000"/>
                <w:sz w:val="14"/>
                <w:szCs w:val="14"/>
                <w:lang w:val="it-IT"/>
              </w:rPr>
              <w:t>5</w:t>
            </w:r>
            <w:r w:rsidRPr="00B02B3A">
              <w:rPr>
                <w:rFonts w:ascii="Arial" w:eastAsia="Times New Roman" w:hAnsi="Arial" w:cs="Arial"/>
                <w:color w:val="000000"/>
                <w:sz w:val="14"/>
                <w:szCs w:val="14"/>
                <w:lang w:val="it-IT"/>
              </w:rPr>
              <w:t xml:space="preserve"> </w:t>
            </w:r>
            <w:r w:rsidR="0012390F" w:rsidRPr="00B02B3A">
              <w:rPr>
                <w:rFonts w:ascii="Arial" w:eastAsia="Times New Roman" w:hAnsi="Arial" w:cs="Arial"/>
                <w:color w:val="000000"/>
                <w:sz w:val="14"/>
                <w:szCs w:val="14"/>
                <w:lang w:val="it-IT"/>
              </w:rPr>
              <w:t xml:space="preserve">ore   </w:t>
            </w:r>
          </w:p>
        </w:tc>
      </w:tr>
      <w:tr w:rsidR="00EA306B" w:rsidRPr="00B02B3A" w14:paraId="7F3FCBEA" w14:textId="77777777" w:rsidTr="002544D3">
        <w:trPr>
          <w:trHeight w:val="284"/>
        </w:trPr>
        <w:tc>
          <w:tcPr>
            <w:tcW w:w="4110" w:type="dxa"/>
            <w:tcBorders>
              <w:right w:val="single" w:sz="8" w:space="0" w:color="E6EBF5"/>
            </w:tcBorders>
            <w:shd w:val="clear" w:color="auto" w:fill="auto"/>
            <w:vAlign w:val="center"/>
            <w:hideMark/>
          </w:tcPr>
          <w:p w14:paraId="42972440" w14:textId="76CC935D" w:rsidR="00EA306B" w:rsidRPr="00ED7978" w:rsidRDefault="00EA306B" w:rsidP="002544D3">
            <w:pPr>
              <w:spacing w:after="0" w:line="240" w:lineRule="auto"/>
              <w:ind w:left="-108"/>
              <w:rPr>
                <w:rFonts w:ascii="Arial" w:eastAsia="Times New Roman" w:hAnsi="Arial" w:cs="Arial"/>
                <w:color w:val="6D6E6D"/>
                <w:sz w:val="14"/>
                <w:szCs w:val="14"/>
                <w:lang w:val="en-US"/>
              </w:rPr>
            </w:pPr>
            <w:r w:rsidRPr="00ED7978">
              <w:rPr>
                <w:rFonts w:ascii="Arial" w:eastAsia="Times New Roman" w:hAnsi="Arial" w:cs="Arial"/>
                <w:color w:val="6D6E6D"/>
                <w:sz w:val="14"/>
                <w:szCs w:val="14"/>
                <w:lang w:val="en-US"/>
              </w:rPr>
              <w:t>Wallbox 3,7 kW (mono</w:t>
            </w:r>
            <w:r w:rsidR="0012390F" w:rsidRPr="00ED7978">
              <w:rPr>
                <w:rFonts w:ascii="Arial" w:eastAsia="Times New Roman" w:hAnsi="Arial" w:cs="Arial"/>
                <w:color w:val="6D6E6D"/>
                <w:sz w:val="14"/>
                <w:szCs w:val="14"/>
                <w:lang w:val="en-US"/>
              </w:rPr>
              <w:t>fase</w:t>
            </w:r>
            <w:r w:rsidRPr="00ED7978">
              <w:rPr>
                <w:rFonts w:ascii="Arial" w:eastAsia="Times New Roman" w:hAnsi="Arial" w:cs="Arial"/>
                <w:color w:val="6D6E6D"/>
                <w:sz w:val="14"/>
                <w:szCs w:val="14"/>
                <w:lang w:val="en-US"/>
              </w:rPr>
              <w:t xml:space="preserve"> 16A)</w:t>
            </w:r>
          </w:p>
        </w:tc>
        <w:tc>
          <w:tcPr>
            <w:tcW w:w="8931" w:type="dxa"/>
            <w:tcBorders>
              <w:left w:val="single" w:sz="8" w:space="0" w:color="E6EBF5"/>
            </w:tcBorders>
            <w:vAlign w:val="center"/>
          </w:tcPr>
          <w:p w14:paraId="3B5677D4" w14:textId="4040DB67" w:rsidR="00EA306B" w:rsidRPr="00B02B3A" w:rsidRDefault="00EA306B" w:rsidP="002544D3">
            <w:pPr>
              <w:spacing w:after="0" w:line="240" w:lineRule="auto"/>
              <w:jc w:val="center"/>
              <w:rPr>
                <w:rFonts w:ascii="Arial" w:eastAsia="Times New Roman" w:hAnsi="Arial" w:cs="Arial"/>
                <w:color w:val="000000"/>
                <w:sz w:val="14"/>
                <w:szCs w:val="14"/>
                <w:lang w:val="it-IT"/>
              </w:rPr>
            </w:pPr>
            <w:r w:rsidRPr="00B02B3A">
              <w:rPr>
                <w:rFonts w:ascii="Arial" w:eastAsia="Times New Roman" w:hAnsi="Arial" w:cs="Arial"/>
                <w:color w:val="000000"/>
                <w:sz w:val="14"/>
                <w:szCs w:val="14"/>
                <w:lang w:val="it-IT"/>
              </w:rPr>
              <w:t xml:space="preserve">8 </w:t>
            </w:r>
            <w:r w:rsidR="0012390F" w:rsidRPr="00B02B3A">
              <w:rPr>
                <w:rFonts w:ascii="Arial" w:eastAsia="Times New Roman" w:hAnsi="Arial" w:cs="Arial"/>
                <w:color w:val="000000"/>
                <w:sz w:val="14"/>
                <w:szCs w:val="14"/>
                <w:lang w:val="it-IT"/>
              </w:rPr>
              <w:t xml:space="preserve">ore   </w:t>
            </w:r>
          </w:p>
        </w:tc>
      </w:tr>
      <w:tr w:rsidR="00EA306B" w:rsidRPr="00B02B3A" w14:paraId="22AE4F2A" w14:textId="77777777" w:rsidTr="002544D3">
        <w:trPr>
          <w:trHeight w:val="284"/>
        </w:trPr>
        <w:tc>
          <w:tcPr>
            <w:tcW w:w="4110" w:type="dxa"/>
            <w:tcBorders>
              <w:right w:val="single" w:sz="8" w:space="0" w:color="FFFFFF"/>
            </w:tcBorders>
            <w:shd w:val="clear" w:color="auto" w:fill="E6EBF5"/>
            <w:vAlign w:val="center"/>
            <w:hideMark/>
          </w:tcPr>
          <w:p w14:paraId="4D7ED049" w14:textId="4FCEEDAE" w:rsidR="00EA306B" w:rsidRPr="00B02B3A" w:rsidRDefault="00EA306B"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Wallbox 7,4 kW (mono</w:t>
            </w:r>
            <w:r w:rsidR="0085412A">
              <w:rPr>
                <w:rFonts w:ascii="Arial" w:eastAsia="Times New Roman" w:hAnsi="Arial" w:cs="Arial"/>
                <w:color w:val="6D6E6D"/>
                <w:sz w:val="14"/>
                <w:szCs w:val="14"/>
                <w:lang w:val="it-IT"/>
              </w:rPr>
              <w:t>fase</w:t>
            </w:r>
            <w:r w:rsidRPr="00B02B3A">
              <w:rPr>
                <w:rFonts w:ascii="Arial" w:eastAsia="Times New Roman" w:hAnsi="Arial" w:cs="Arial"/>
                <w:color w:val="6D6E6D"/>
                <w:sz w:val="14"/>
                <w:szCs w:val="14"/>
                <w:lang w:val="it-IT"/>
              </w:rPr>
              <w:t xml:space="preserve"> 32 A)</w:t>
            </w:r>
          </w:p>
        </w:tc>
        <w:tc>
          <w:tcPr>
            <w:tcW w:w="8931" w:type="dxa"/>
            <w:tcBorders>
              <w:left w:val="single" w:sz="8" w:space="0" w:color="FFFFFF"/>
              <w:right w:val="single" w:sz="8" w:space="0" w:color="FFFFFF"/>
            </w:tcBorders>
            <w:shd w:val="clear" w:color="auto" w:fill="E6EBF5"/>
            <w:vAlign w:val="center"/>
          </w:tcPr>
          <w:p w14:paraId="1509592A" w14:textId="1DE12170" w:rsidR="00EA306B" w:rsidRPr="00B02B3A" w:rsidRDefault="00EA306B" w:rsidP="002544D3">
            <w:pPr>
              <w:spacing w:after="0" w:line="240" w:lineRule="auto"/>
              <w:jc w:val="center"/>
              <w:rPr>
                <w:rFonts w:ascii="Arial" w:eastAsia="Times New Roman" w:hAnsi="Arial" w:cs="Arial"/>
                <w:color w:val="000000"/>
                <w:sz w:val="14"/>
                <w:szCs w:val="14"/>
                <w:lang w:val="it-IT"/>
              </w:rPr>
            </w:pPr>
            <w:r w:rsidRPr="00B02B3A">
              <w:rPr>
                <w:rFonts w:ascii="Arial" w:eastAsia="Times New Roman" w:hAnsi="Arial" w:cs="Arial"/>
                <w:color w:val="000000"/>
                <w:sz w:val="14"/>
                <w:szCs w:val="14"/>
                <w:lang w:val="it-IT"/>
              </w:rPr>
              <w:t xml:space="preserve">4 </w:t>
            </w:r>
            <w:r w:rsidR="0012390F" w:rsidRPr="00B02B3A">
              <w:rPr>
                <w:rFonts w:ascii="Arial" w:eastAsia="Times New Roman" w:hAnsi="Arial" w:cs="Arial"/>
                <w:color w:val="000000"/>
                <w:sz w:val="14"/>
                <w:szCs w:val="14"/>
                <w:lang w:val="it-IT"/>
              </w:rPr>
              <w:t xml:space="preserve">ore </w:t>
            </w:r>
          </w:p>
        </w:tc>
      </w:tr>
      <w:tr w:rsidR="00EA306B" w:rsidRPr="00B02B3A" w14:paraId="3FC4A1E7" w14:textId="77777777" w:rsidTr="002544D3">
        <w:trPr>
          <w:trHeight w:val="284"/>
        </w:trPr>
        <w:tc>
          <w:tcPr>
            <w:tcW w:w="4110" w:type="dxa"/>
            <w:tcBorders>
              <w:right w:val="single" w:sz="8" w:space="0" w:color="FFFFFF"/>
            </w:tcBorders>
            <w:shd w:val="clear" w:color="auto" w:fill="auto"/>
            <w:vAlign w:val="center"/>
          </w:tcPr>
          <w:p w14:paraId="141FCCDC" w14:textId="1433A2A6" w:rsidR="00EA306B" w:rsidRPr="00B02B3A" w:rsidRDefault="0012390F"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Colonnina</w:t>
            </w:r>
            <w:r w:rsidR="00EA306B" w:rsidRPr="00B02B3A">
              <w:rPr>
                <w:rFonts w:ascii="Arial" w:eastAsia="Times New Roman" w:hAnsi="Arial" w:cs="Arial"/>
                <w:color w:val="6D6E6D"/>
                <w:sz w:val="14"/>
                <w:szCs w:val="14"/>
                <w:lang w:val="it-IT"/>
              </w:rPr>
              <w:t xml:space="preserve"> 11 kW (tri</w:t>
            </w:r>
            <w:r w:rsidRPr="00B02B3A">
              <w:rPr>
                <w:rFonts w:ascii="Arial" w:eastAsia="Times New Roman" w:hAnsi="Arial" w:cs="Arial"/>
                <w:color w:val="6D6E6D"/>
                <w:sz w:val="14"/>
                <w:szCs w:val="14"/>
                <w:lang w:val="it-IT"/>
              </w:rPr>
              <w:t xml:space="preserve">fase </w:t>
            </w:r>
            <w:r w:rsidR="00EA306B" w:rsidRPr="00B02B3A">
              <w:rPr>
                <w:rFonts w:ascii="Arial" w:eastAsia="Times New Roman" w:hAnsi="Arial" w:cs="Arial"/>
                <w:color w:val="6D6E6D"/>
                <w:sz w:val="14"/>
                <w:szCs w:val="14"/>
                <w:lang w:val="it-IT"/>
              </w:rPr>
              <w:t>16 A)</w:t>
            </w:r>
          </w:p>
        </w:tc>
        <w:tc>
          <w:tcPr>
            <w:tcW w:w="8931" w:type="dxa"/>
            <w:tcBorders>
              <w:left w:val="single" w:sz="8" w:space="0" w:color="FFFFFF"/>
              <w:right w:val="single" w:sz="8" w:space="0" w:color="FFFFFF"/>
            </w:tcBorders>
            <w:shd w:val="clear" w:color="auto" w:fill="auto"/>
            <w:vAlign w:val="center"/>
          </w:tcPr>
          <w:p w14:paraId="2302DC28" w14:textId="6382A64F" w:rsidR="00EA306B" w:rsidRPr="00B02B3A" w:rsidRDefault="00DC192B" w:rsidP="002544D3">
            <w:pPr>
              <w:spacing w:after="0" w:line="240" w:lineRule="auto"/>
              <w:jc w:val="center"/>
              <w:rPr>
                <w:rFonts w:ascii="Arial" w:eastAsia="Times New Roman" w:hAnsi="Arial" w:cs="Arial"/>
                <w:color w:val="000000"/>
                <w:sz w:val="14"/>
                <w:szCs w:val="14"/>
                <w:lang w:val="it-IT"/>
              </w:rPr>
            </w:pPr>
            <w:r w:rsidRPr="00B02B3A">
              <w:rPr>
                <w:rFonts w:ascii="Arial" w:eastAsia="Times New Roman" w:hAnsi="Arial" w:cs="Arial"/>
                <w:color w:val="000000"/>
                <w:sz w:val="14"/>
                <w:szCs w:val="14"/>
                <w:lang w:val="it-IT"/>
              </w:rPr>
              <w:t>3</w:t>
            </w:r>
            <w:r w:rsidR="00EA306B" w:rsidRPr="00B02B3A">
              <w:rPr>
                <w:rFonts w:ascii="Arial" w:eastAsia="Times New Roman" w:hAnsi="Arial" w:cs="Arial"/>
                <w:color w:val="000000"/>
                <w:sz w:val="14"/>
                <w:szCs w:val="14"/>
                <w:lang w:val="it-IT"/>
              </w:rPr>
              <w:t xml:space="preserve"> </w:t>
            </w:r>
            <w:r w:rsidR="0012390F" w:rsidRPr="00B02B3A">
              <w:rPr>
                <w:rFonts w:ascii="Arial" w:eastAsia="Times New Roman" w:hAnsi="Arial" w:cs="Arial"/>
                <w:color w:val="000000"/>
                <w:sz w:val="14"/>
                <w:szCs w:val="14"/>
                <w:lang w:val="it-IT"/>
              </w:rPr>
              <w:t xml:space="preserve">ore e 15 minuti </w:t>
            </w:r>
          </w:p>
        </w:tc>
      </w:tr>
      <w:tr w:rsidR="00EA306B" w:rsidRPr="00B02B3A" w14:paraId="2F9C2C42" w14:textId="77777777" w:rsidTr="002544D3">
        <w:trPr>
          <w:trHeight w:val="284"/>
        </w:trPr>
        <w:tc>
          <w:tcPr>
            <w:tcW w:w="4110" w:type="dxa"/>
            <w:tcBorders>
              <w:right w:val="single" w:sz="8" w:space="0" w:color="FFFFFF"/>
            </w:tcBorders>
            <w:shd w:val="clear" w:color="auto" w:fill="E6EBF5"/>
            <w:vAlign w:val="center"/>
          </w:tcPr>
          <w:p w14:paraId="7583FDAC" w14:textId="34322E7D" w:rsidR="00EA306B" w:rsidRPr="00B02B3A" w:rsidRDefault="0012390F"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Colonnina </w:t>
            </w:r>
            <w:r w:rsidR="00EA306B" w:rsidRPr="00B02B3A">
              <w:rPr>
                <w:rFonts w:ascii="Arial" w:eastAsia="Times New Roman" w:hAnsi="Arial" w:cs="Arial"/>
                <w:color w:val="6D6E6D"/>
                <w:sz w:val="14"/>
                <w:szCs w:val="14"/>
                <w:lang w:val="it-IT"/>
              </w:rPr>
              <w:t>22 kW (tr</w:t>
            </w:r>
            <w:r w:rsidRPr="00B02B3A">
              <w:rPr>
                <w:rFonts w:ascii="Arial" w:eastAsia="Times New Roman" w:hAnsi="Arial" w:cs="Arial"/>
                <w:color w:val="6D6E6D"/>
                <w:sz w:val="14"/>
                <w:szCs w:val="14"/>
                <w:lang w:val="it-IT"/>
              </w:rPr>
              <w:t xml:space="preserve">ifase </w:t>
            </w:r>
            <w:r w:rsidR="00EA306B" w:rsidRPr="00B02B3A">
              <w:rPr>
                <w:rFonts w:ascii="Arial" w:eastAsia="Times New Roman" w:hAnsi="Arial" w:cs="Arial"/>
                <w:color w:val="6D6E6D"/>
                <w:sz w:val="14"/>
                <w:szCs w:val="14"/>
                <w:lang w:val="it-IT"/>
              </w:rPr>
              <w:t>32 A)</w:t>
            </w:r>
          </w:p>
        </w:tc>
        <w:tc>
          <w:tcPr>
            <w:tcW w:w="8931" w:type="dxa"/>
            <w:tcBorders>
              <w:left w:val="single" w:sz="8" w:space="0" w:color="FFFFFF"/>
              <w:right w:val="single" w:sz="8" w:space="0" w:color="FFFFFF"/>
            </w:tcBorders>
            <w:shd w:val="clear" w:color="auto" w:fill="E6EBF5"/>
            <w:vAlign w:val="center"/>
          </w:tcPr>
          <w:p w14:paraId="63A798C2" w14:textId="3D48D203" w:rsidR="00EA306B" w:rsidRPr="00B02B3A" w:rsidRDefault="00DA759B" w:rsidP="002544D3">
            <w:pPr>
              <w:spacing w:after="0" w:line="240" w:lineRule="auto"/>
              <w:jc w:val="center"/>
              <w:rPr>
                <w:rFonts w:ascii="Arial" w:eastAsia="Times New Roman" w:hAnsi="Arial" w:cs="Arial"/>
                <w:color w:val="000000"/>
                <w:sz w:val="14"/>
                <w:szCs w:val="14"/>
                <w:lang w:val="it-IT"/>
              </w:rPr>
            </w:pPr>
            <w:r w:rsidRPr="00B02B3A">
              <w:rPr>
                <w:rFonts w:ascii="Arial" w:eastAsia="Times New Roman" w:hAnsi="Arial" w:cs="Arial"/>
                <w:color w:val="000000"/>
                <w:sz w:val="14"/>
                <w:szCs w:val="14"/>
                <w:lang w:val="it-IT"/>
              </w:rPr>
              <w:t xml:space="preserve">1 </w:t>
            </w:r>
            <w:r w:rsidR="0012390F" w:rsidRPr="00B02B3A">
              <w:rPr>
                <w:rFonts w:ascii="Arial" w:eastAsia="Times New Roman" w:hAnsi="Arial" w:cs="Arial"/>
                <w:color w:val="000000"/>
                <w:sz w:val="14"/>
                <w:szCs w:val="14"/>
                <w:lang w:val="it-IT"/>
              </w:rPr>
              <w:t xml:space="preserve">ora e </w:t>
            </w:r>
            <w:r w:rsidR="002B6E91" w:rsidRPr="00B02B3A">
              <w:rPr>
                <w:rFonts w:ascii="Arial" w:eastAsia="Times New Roman" w:hAnsi="Arial" w:cs="Arial"/>
                <w:color w:val="000000"/>
                <w:sz w:val="14"/>
                <w:szCs w:val="14"/>
                <w:lang w:val="it-IT"/>
              </w:rPr>
              <w:t>30 minut</w:t>
            </w:r>
            <w:r w:rsidR="0012390F" w:rsidRPr="00B02B3A">
              <w:rPr>
                <w:rFonts w:ascii="Arial" w:eastAsia="Times New Roman" w:hAnsi="Arial" w:cs="Arial"/>
                <w:color w:val="000000"/>
                <w:sz w:val="14"/>
                <w:szCs w:val="14"/>
                <w:lang w:val="it-IT"/>
              </w:rPr>
              <w:t xml:space="preserve">i </w:t>
            </w:r>
          </w:p>
        </w:tc>
      </w:tr>
    </w:tbl>
    <w:p w14:paraId="095890CD" w14:textId="6B595106" w:rsidR="00940A14" w:rsidRPr="00B02B3A" w:rsidRDefault="00940A14" w:rsidP="00AA47C2">
      <w:pPr>
        <w:pStyle w:val="Titolo1"/>
        <w:tabs>
          <w:tab w:val="left" w:pos="9410"/>
        </w:tabs>
        <w:jc w:val="left"/>
        <w:rPr>
          <w:rFonts w:asciiTheme="minorHAnsi" w:hAnsiTheme="minorHAnsi" w:cstheme="minorHAnsi"/>
          <w:b/>
          <w:bCs/>
          <w:color w:val="00B0F0"/>
          <w:sz w:val="48"/>
          <w:szCs w:val="48"/>
          <w:lang w:val="it-IT"/>
        </w:rPr>
      </w:pPr>
    </w:p>
    <w:p w14:paraId="41C70DD0" w14:textId="1D050BA5" w:rsidR="00940A14" w:rsidRPr="00B02B3A" w:rsidRDefault="00940A14" w:rsidP="10929718">
      <w:pPr>
        <w:rPr>
          <w:lang w:val="it-IT"/>
        </w:rPr>
        <w:sectPr w:rsidR="00940A14" w:rsidRPr="00B02B3A" w:rsidSect="00B44530">
          <w:headerReference w:type="default" r:id="rId24"/>
          <w:footerReference w:type="default" r:id="rId25"/>
          <w:pgSz w:w="16838" w:h="11906" w:orient="landscape"/>
          <w:pgMar w:top="1418" w:right="1418" w:bottom="1418" w:left="1418" w:header="709" w:footer="709" w:gutter="0"/>
          <w:cols w:space="708"/>
          <w:docGrid w:linePitch="360"/>
        </w:sectPr>
      </w:pPr>
    </w:p>
    <w:tbl>
      <w:tblPr>
        <w:tblpPr w:leftFromText="141" w:rightFromText="141" w:vertAnchor="page" w:horzAnchor="page" w:tblpX="1375" w:tblpY="2181"/>
        <w:tblW w:w="13041" w:type="dxa"/>
        <w:tblLayout w:type="fixed"/>
        <w:tblCellMar>
          <w:left w:w="227" w:type="dxa"/>
        </w:tblCellMar>
        <w:tblLook w:val="04E0" w:firstRow="1" w:lastRow="1" w:firstColumn="1" w:lastColumn="0" w:noHBand="0" w:noVBand="1"/>
      </w:tblPr>
      <w:tblGrid>
        <w:gridCol w:w="4394"/>
        <w:gridCol w:w="8647"/>
      </w:tblGrid>
      <w:tr w:rsidR="00AD76AC" w:rsidRPr="00B02B3A" w14:paraId="3C956C0A" w14:textId="77777777" w:rsidTr="002544D3">
        <w:trPr>
          <w:trHeight w:val="426"/>
        </w:trPr>
        <w:tc>
          <w:tcPr>
            <w:tcW w:w="4394" w:type="dxa"/>
            <w:tcBorders>
              <w:right w:val="single" w:sz="8" w:space="0" w:color="FFFFFF"/>
            </w:tcBorders>
            <w:shd w:val="clear" w:color="auto" w:fill="00B0F0"/>
            <w:vAlign w:val="center"/>
            <w:hideMark/>
          </w:tcPr>
          <w:p w14:paraId="4F4407FE" w14:textId="0A23CDAC" w:rsidR="00AD76AC" w:rsidRPr="00B02B3A" w:rsidRDefault="00AD76AC" w:rsidP="002544D3">
            <w:pPr>
              <w:spacing w:after="0" w:line="240" w:lineRule="auto"/>
              <w:ind w:left="-108"/>
              <w:jc w:val="center"/>
              <w:rPr>
                <w:rFonts w:ascii="Arial" w:eastAsia="Times New Roman" w:hAnsi="Arial" w:cs="Arial"/>
                <w:b/>
                <w:bCs/>
                <w:color w:val="FFFFFF"/>
                <w:sz w:val="20"/>
                <w:szCs w:val="20"/>
                <w:lang w:val="it-IT"/>
              </w:rPr>
            </w:pPr>
            <w:r w:rsidRPr="00B02B3A">
              <w:rPr>
                <w:rFonts w:ascii="Arial" w:eastAsia="Times New Roman" w:hAnsi="Arial" w:cs="Arial"/>
                <w:b/>
                <w:bCs/>
                <w:color w:val="FFFFFF"/>
                <w:sz w:val="20"/>
                <w:szCs w:val="20"/>
                <w:lang w:val="it-IT"/>
              </w:rPr>
              <w:lastRenderedPageBreak/>
              <w:t>MOT</w:t>
            </w:r>
            <w:r w:rsidR="0012390F" w:rsidRPr="00B02B3A">
              <w:rPr>
                <w:rFonts w:ascii="Arial" w:eastAsia="Times New Roman" w:hAnsi="Arial" w:cs="Arial"/>
                <w:b/>
                <w:bCs/>
                <w:color w:val="FFFFFF"/>
                <w:sz w:val="20"/>
                <w:szCs w:val="20"/>
                <w:lang w:val="it-IT"/>
              </w:rPr>
              <w:t xml:space="preserve">ORE </w:t>
            </w:r>
          </w:p>
        </w:tc>
        <w:tc>
          <w:tcPr>
            <w:tcW w:w="8647" w:type="dxa"/>
            <w:tcBorders>
              <w:left w:val="single" w:sz="8" w:space="0" w:color="FFFFFF"/>
            </w:tcBorders>
            <w:shd w:val="clear" w:color="auto" w:fill="00B0F0"/>
            <w:vAlign w:val="center"/>
          </w:tcPr>
          <w:p w14:paraId="7FF3872B" w14:textId="77777777" w:rsidR="00AD76AC" w:rsidRPr="00B02B3A" w:rsidRDefault="00AD76AC" w:rsidP="002544D3">
            <w:pPr>
              <w:spacing w:after="0" w:line="240" w:lineRule="auto"/>
              <w:jc w:val="center"/>
              <w:rPr>
                <w:rFonts w:ascii="Arial" w:eastAsia="Times New Roman" w:hAnsi="Arial" w:cs="Arial"/>
                <w:b/>
                <w:bCs/>
                <w:color w:val="FFFFFF"/>
                <w:sz w:val="20"/>
                <w:szCs w:val="20"/>
                <w:lang w:val="it-IT"/>
              </w:rPr>
            </w:pPr>
            <w:r w:rsidRPr="00B02B3A">
              <w:rPr>
                <w:rFonts w:ascii="Arial" w:eastAsia="Times New Roman" w:hAnsi="Arial" w:cs="Arial"/>
                <w:b/>
                <w:bCs/>
                <w:color w:val="FFFFFF"/>
                <w:sz w:val="20"/>
                <w:szCs w:val="20"/>
                <w:lang w:val="it-IT"/>
              </w:rPr>
              <w:t>R80</w:t>
            </w:r>
          </w:p>
        </w:tc>
      </w:tr>
      <w:tr w:rsidR="00AD76AC" w:rsidRPr="00B02B3A" w14:paraId="2006C032" w14:textId="77777777" w:rsidTr="002544D3">
        <w:trPr>
          <w:trHeight w:val="284"/>
        </w:trPr>
        <w:tc>
          <w:tcPr>
            <w:tcW w:w="4394" w:type="dxa"/>
            <w:tcBorders>
              <w:right w:val="single" w:sz="8" w:space="0" w:color="E6EBF5"/>
            </w:tcBorders>
            <w:shd w:val="clear" w:color="auto" w:fill="auto"/>
            <w:vAlign w:val="center"/>
          </w:tcPr>
          <w:p w14:paraId="4B5E995E" w14:textId="77777777" w:rsidR="00AD76AC" w:rsidRPr="00B02B3A" w:rsidRDefault="00AD76AC" w:rsidP="002544D3">
            <w:pPr>
              <w:spacing w:after="0" w:line="240" w:lineRule="auto"/>
              <w:ind w:left="-108"/>
              <w:rPr>
                <w:rFonts w:ascii="Times New Roman" w:eastAsia="Batang" w:hAnsi="Times New Roman" w:cs="Times New Roman"/>
                <w:strike/>
                <w:sz w:val="24"/>
                <w:szCs w:val="24"/>
                <w:lang w:val="it-IT" w:eastAsia="ko-KR"/>
              </w:rPr>
            </w:pPr>
          </w:p>
        </w:tc>
        <w:tc>
          <w:tcPr>
            <w:tcW w:w="8647" w:type="dxa"/>
            <w:tcBorders>
              <w:left w:val="single" w:sz="8" w:space="0" w:color="E6EBF5"/>
            </w:tcBorders>
            <w:vAlign w:val="center"/>
          </w:tcPr>
          <w:p w14:paraId="072E8DE8" w14:textId="77777777" w:rsidR="00AD76AC" w:rsidRPr="00B02B3A" w:rsidRDefault="00AD76AC" w:rsidP="002544D3">
            <w:pPr>
              <w:spacing w:after="0" w:line="240" w:lineRule="auto"/>
              <w:jc w:val="center"/>
              <w:rPr>
                <w:rFonts w:ascii="Arial" w:eastAsia="Times New Roman" w:hAnsi="Arial" w:cs="Arial"/>
                <w:strike/>
                <w:sz w:val="14"/>
                <w:szCs w:val="14"/>
                <w:lang w:val="it-IT"/>
              </w:rPr>
            </w:pPr>
          </w:p>
        </w:tc>
      </w:tr>
      <w:tr w:rsidR="00AD76AC" w:rsidRPr="00B02B3A" w14:paraId="1FB4C929" w14:textId="77777777" w:rsidTr="002544D3">
        <w:trPr>
          <w:trHeight w:hRule="exact" w:val="312"/>
        </w:trPr>
        <w:tc>
          <w:tcPr>
            <w:tcW w:w="4394" w:type="dxa"/>
            <w:shd w:val="clear" w:color="auto" w:fill="00B0F0"/>
            <w:vAlign w:val="center"/>
          </w:tcPr>
          <w:p w14:paraId="3E07F982" w14:textId="5F655EB0" w:rsidR="00AD76AC" w:rsidRPr="00B02B3A" w:rsidRDefault="0012390F" w:rsidP="0012390F">
            <w:pPr>
              <w:spacing w:after="0" w:line="240" w:lineRule="auto"/>
              <w:rPr>
                <w:rFonts w:ascii="Arial" w:eastAsia="Times New Roman" w:hAnsi="Arial" w:cs="Arial"/>
                <w:b/>
                <w:color w:val="FFFFFF"/>
                <w:sz w:val="14"/>
                <w:szCs w:val="14"/>
                <w:lang w:val="it-IT"/>
              </w:rPr>
            </w:pPr>
            <w:r w:rsidRPr="00B02B3A">
              <w:rPr>
                <w:rFonts w:ascii="Arial" w:eastAsia="Times New Roman" w:hAnsi="Arial" w:cs="Arial"/>
                <w:b/>
                <w:color w:val="FFFFFF"/>
                <w:sz w:val="14"/>
                <w:szCs w:val="14"/>
                <w:lang w:val="it-IT"/>
              </w:rPr>
              <w:t xml:space="preserve">TRASMISSIONE </w:t>
            </w:r>
          </w:p>
        </w:tc>
        <w:tc>
          <w:tcPr>
            <w:tcW w:w="8647" w:type="dxa"/>
            <w:shd w:val="clear" w:color="auto" w:fill="00B0F0"/>
            <w:vAlign w:val="center"/>
          </w:tcPr>
          <w:p w14:paraId="52FBC4AB" w14:textId="77777777" w:rsidR="00AD76AC" w:rsidRPr="00B02B3A" w:rsidRDefault="00AD76AC" w:rsidP="002544D3">
            <w:pPr>
              <w:spacing w:after="0" w:line="240" w:lineRule="auto"/>
              <w:jc w:val="center"/>
              <w:rPr>
                <w:rFonts w:ascii="Arial" w:eastAsia="Times New Roman" w:hAnsi="Arial" w:cs="Arial"/>
                <w:color w:val="FFFFFF"/>
                <w:sz w:val="14"/>
                <w:szCs w:val="14"/>
                <w:lang w:val="it-IT"/>
              </w:rPr>
            </w:pPr>
          </w:p>
        </w:tc>
      </w:tr>
      <w:tr w:rsidR="00AD76AC" w:rsidRPr="00896B18" w14:paraId="33948B03" w14:textId="77777777" w:rsidTr="002544D3">
        <w:trPr>
          <w:trHeight w:val="284"/>
        </w:trPr>
        <w:tc>
          <w:tcPr>
            <w:tcW w:w="4394" w:type="dxa"/>
            <w:tcBorders>
              <w:right w:val="single" w:sz="8" w:space="0" w:color="E6EBF5"/>
            </w:tcBorders>
            <w:shd w:val="clear" w:color="auto" w:fill="auto"/>
            <w:vAlign w:val="center"/>
            <w:hideMark/>
          </w:tcPr>
          <w:p w14:paraId="7595F917" w14:textId="32050396" w:rsidR="00AD76AC" w:rsidRPr="00B02B3A" w:rsidRDefault="00AD76AC"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T</w:t>
            </w:r>
            <w:r w:rsidR="0012390F" w:rsidRPr="00B02B3A">
              <w:rPr>
                <w:rFonts w:ascii="Arial" w:eastAsia="Times New Roman" w:hAnsi="Arial" w:cs="Arial"/>
                <w:color w:val="6D6E6D"/>
                <w:sz w:val="14"/>
                <w:szCs w:val="14"/>
                <w:lang w:val="it-IT"/>
              </w:rPr>
              <w:t xml:space="preserve">ipo di trasmissione </w:t>
            </w:r>
          </w:p>
        </w:tc>
        <w:tc>
          <w:tcPr>
            <w:tcW w:w="8647" w:type="dxa"/>
            <w:tcBorders>
              <w:left w:val="single" w:sz="8" w:space="0" w:color="E6EBF5"/>
            </w:tcBorders>
            <w:vAlign w:val="center"/>
          </w:tcPr>
          <w:p w14:paraId="1581E756" w14:textId="0CD29C84" w:rsidR="00AD76AC" w:rsidRPr="00B02B3A" w:rsidRDefault="0012390F"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 xml:space="preserve">Trasmissione con riduttore a un solo rapporto </w:t>
            </w:r>
          </w:p>
        </w:tc>
      </w:tr>
      <w:tr w:rsidR="00AD76AC" w:rsidRPr="00B02B3A" w14:paraId="010A5D57" w14:textId="77777777" w:rsidTr="002544D3">
        <w:trPr>
          <w:trHeight w:val="284"/>
        </w:trPr>
        <w:tc>
          <w:tcPr>
            <w:tcW w:w="4394" w:type="dxa"/>
            <w:tcBorders>
              <w:right w:val="single" w:sz="8" w:space="0" w:color="FFFFFF" w:themeColor="background1"/>
            </w:tcBorders>
            <w:shd w:val="clear" w:color="auto" w:fill="E6EBF5"/>
            <w:vAlign w:val="center"/>
            <w:hideMark/>
          </w:tcPr>
          <w:p w14:paraId="64A5B17A" w14:textId="2A3F1B86" w:rsidR="00AD76AC" w:rsidRPr="00B02B3A" w:rsidRDefault="00AD76AC"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N</w:t>
            </w:r>
            <w:r w:rsidR="0012390F" w:rsidRPr="00B02B3A">
              <w:rPr>
                <w:rFonts w:ascii="Arial" w:eastAsia="Times New Roman" w:hAnsi="Arial" w:cs="Arial"/>
                <w:color w:val="6D6E6D"/>
                <w:sz w:val="14"/>
                <w:szCs w:val="14"/>
                <w:lang w:val="it-IT"/>
              </w:rPr>
              <w:t xml:space="preserve">umero di rapporti </w:t>
            </w:r>
            <w:r w:rsidRPr="00B02B3A">
              <w:rPr>
                <w:rFonts w:ascii="Arial" w:eastAsia="Times New Roman" w:hAnsi="Arial" w:cs="Arial"/>
                <w:color w:val="6D6E6D"/>
                <w:sz w:val="14"/>
                <w:szCs w:val="14"/>
                <w:lang w:val="it-IT"/>
              </w:rPr>
              <w:t>A.V.</w:t>
            </w:r>
          </w:p>
        </w:tc>
        <w:tc>
          <w:tcPr>
            <w:tcW w:w="8647" w:type="dxa"/>
            <w:tcBorders>
              <w:left w:val="single" w:sz="8" w:space="0" w:color="FFFFFF" w:themeColor="background1"/>
            </w:tcBorders>
            <w:shd w:val="clear" w:color="auto" w:fill="E6EBF5"/>
            <w:vAlign w:val="center"/>
          </w:tcPr>
          <w:p w14:paraId="439688C9" w14:textId="77777777"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1</w:t>
            </w:r>
          </w:p>
        </w:tc>
      </w:tr>
      <w:tr w:rsidR="00AD76AC" w:rsidRPr="00B02B3A" w14:paraId="015E51DE" w14:textId="77777777" w:rsidTr="002544D3">
        <w:trPr>
          <w:trHeight w:hRule="exact" w:val="312"/>
        </w:trPr>
        <w:tc>
          <w:tcPr>
            <w:tcW w:w="4394" w:type="dxa"/>
            <w:shd w:val="clear" w:color="auto" w:fill="00B0F0"/>
            <w:vAlign w:val="center"/>
          </w:tcPr>
          <w:p w14:paraId="05AB8FAD" w14:textId="520FAE15" w:rsidR="00AD76AC" w:rsidRPr="00B02B3A" w:rsidRDefault="00AD76AC" w:rsidP="002544D3">
            <w:pPr>
              <w:spacing w:after="0" w:line="240" w:lineRule="auto"/>
              <w:ind w:left="-108"/>
              <w:rPr>
                <w:rFonts w:ascii="Arial" w:eastAsia="Times New Roman" w:hAnsi="Arial" w:cs="Arial"/>
                <w:b/>
                <w:color w:val="FFFFFF"/>
                <w:sz w:val="14"/>
                <w:szCs w:val="14"/>
                <w:lang w:val="it-IT"/>
              </w:rPr>
            </w:pPr>
            <w:r w:rsidRPr="00B02B3A">
              <w:rPr>
                <w:rFonts w:ascii="Arial" w:eastAsia="Times New Roman" w:hAnsi="Arial" w:cs="Arial"/>
                <w:b/>
                <w:color w:val="FFFFFF"/>
                <w:sz w:val="14"/>
                <w:szCs w:val="14"/>
                <w:lang w:val="it-IT"/>
              </w:rPr>
              <w:t>PERFORMANCE</w:t>
            </w:r>
          </w:p>
        </w:tc>
        <w:tc>
          <w:tcPr>
            <w:tcW w:w="8647" w:type="dxa"/>
            <w:shd w:val="clear" w:color="auto" w:fill="00B0F0"/>
            <w:vAlign w:val="center"/>
          </w:tcPr>
          <w:p w14:paraId="21B394C0" w14:textId="77777777" w:rsidR="00AD76AC" w:rsidRPr="00B02B3A" w:rsidRDefault="00AD76AC" w:rsidP="002544D3">
            <w:pPr>
              <w:spacing w:after="0" w:line="240" w:lineRule="auto"/>
              <w:jc w:val="center"/>
              <w:rPr>
                <w:rFonts w:ascii="Arial" w:eastAsia="Times New Roman" w:hAnsi="Arial" w:cs="Arial"/>
                <w:color w:val="FFFFFF"/>
                <w:sz w:val="14"/>
                <w:szCs w:val="14"/>
                <w:lang w:val="it-IT"/>
              </w:rPr>
            </w:pPr>
          </w:p>
        </w:tc>
      </w:tr>
      <w:tr w:rsidR="00AD76AC" w:rsidRPr="00B02B3A" w14:paraId="7B66203A" w14:textId="77777777" w:rsidTr="002544D3">
        <w:trPr>
          <w:trHeight w:val="284"/>
        </w:trPr>
        <w:tc>
          <w:tcPr>
            <w:tcW w:w="4394" w:type="dxa"/>
            <w:tcBorders>
              <w:right w:val="single" w:sz="8" w:space="0" w:color="E6EBF5"/>
            </w:tcBorders>
            <w:shd w:val="clear" w:color="auto" w:fill="auto"/>
            <w:vAlign w:val="center"/>
          </w:tcPr>
          <w:p w14:paraId="1A776A1C" w14:textId="0D01E1A4" w:rsidR="00AD76AC" w:rsidRPr="00B02B3A" w:rsidRDefault="00AD76AC"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V</w:t>
            </w:r>
            <w:r w:rsidR="0012390F" w:rsidRPr="00B02B3A">
              <w:rPr>
                <w:rFonts w:ascii="Arial" w:eastAsia="Times New Roman" w:hAnsi="Arial" w:cs="Arial"/>
                <w:color w:val="6D6E6D"/>
                <w:sz w:val="14"/>
                <w:szCs w:val="14"/>
                <w:lang w:val="it-IT"/>
              </w:rPr>
              <w:t xml:space="preserve">elocità massima </w:t>
            </w:r>
            <w:r w:rsidRPr="00B02B3A">
              <w:rPr>
                <w:rFonts w:ascii="Arial" w:eastAsia="Times New Roman" w:hAnsi="Arial" w:cs="Arial"/>
                <w:color w:val="6D6E6D"/>
                <w:sz w:val="14"/>
                <w:szCs w:val="14"/>
                <w:lang w:val="it-IT"/>
              </w:rPr>
              <w:t>(km/h)</w:t>
            </w:r>
          </w:p>
        </w:tc>
        <w:tc>
          <w:tcPr>
            <w:tcW w:w="8647" w:type="dxa"/>
            <w:tcBorders>
              <w:left w:val="single" w:sz="8" w:space="0" w:color="E6EBF5"/>
            </w:tcBorders>
            <w:vAlign w:val="center"/>
          </w:tcPr>
          <w:p w14:paraId="722E75B2" w14:textId="77777777"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135</w:t>
            </w:r>
          </w:p>
        </w:tc>
      </w:tr>
      <w:tr w:rsidR="00AD76AC" w:rsidRPr="00B02B3A" w14:paraId="5F03D5CB" w14:textId="77777777" w:rsidTr="002544D3">
        <w:trPr>
          <w:trHeight w:val="284"/>
        </w:trPr>
        <w:tc>
          <w:tcPr>
            <w:tcW w:w="4394" w:type="dxa"/>
            <w:tcBorders>
              <w:right w:val="single" w:sz="8" w:space="0" w:color="FFFFFF"/>
            </w:tcBorders>
            <w:shd w:val="clear" w:color="auto" w:fill="E6EBF5"/>
            <w:vAlign w:val="center"/>
          </w:tcPr>
          <w:p w14:paraId="17EF46EF" w14:textId="21C86C6C" w:rsidR="00AD76AC" w:rsidRPr="00B02B3A" w:rsidRDefault="0012390F"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Da </w:t>
            </w:r>
            <w:r w:rsidR="00AD76AC" w:rsidRPr="00B02B3A">
              <w:rPr>
                <w:rFonts w:ascii="Arial" w:eastAsia="Times New Roman" w:hAnsi="Arial" w:cs="Arial"/>
                <w:color w:val="6D6E6D"/>
                <w:sz w:val="14"/>
                <w:szCs w:val="14"/>
                <w:lang w:val="it-IT"/>
              </w:rPr>
              <w:t>0</w:t>
            </w:r>
            <w:r w:rsidRPr="00B02B3A">
              <w:rPr>
                <w:rFonts w:ascii="Arial" w:eastAsia="Times New Roman" w:hAnsi="Arial" w:cs="Arial"/>
                <w:color w:val="6D6E6D"/>
                <w:sz w:val="14"/>
                <w:szCs w:val="14"/>
                <w:lang w:val="it-IT"/>
              </w:rPr>
              <w:t xml:space="preserve"> a </w:t>
            </w:r>
            <w:r w:rsidR="00AD76AC" w:rsidRPr="00B02B3A">
              <w:rPr>
                <w:rFonts w:ascii="Arial" w:eastAsia="Times New Roman" w:hAnsi="Arial" w:cs="Arial"/>
                <w:color w:val="6D6E6D"/>
                <w:sz w:val="14"/>
                <w:szCs w:val="14"/>
                <w:lang w:val="it-IT"/>
              </w:rPr>
              <w:t xml:space="preserve">50 km/h – </w:t>
            </w:r>
            <w:r w:rsidRPr="00B02B3A">
              <w:rPr>
                <w:rFonts w:ascii="Arial" w:eastAsia="Times New Roman" w:hAnsi="Arial" w:cs="Arial"/>
                <w:color w:val="6D6E6D"/>
                <w:sz w:val="14"/>
                <w:szCs w:val="14"/>
                <w:lang w:val="it-IT"/>
              </w:rPr>
              <w:t xml:space="preserve">da </w:t>
            </w:r>
            <w:r w:rsidR="00AD76AC" w:rsidRPr="00B02B3A">
              <w:rPr>
                <w:rFonts w:ascii="Arial" w:eastAsia="Times New Roman" w:hAnsi="Arial" w:cs="Arial"/>
                <w:color w:val="6D6E6D"/>
                <w:sz w:val="14"/>
                <w:szCs w:val="14"/>
                <w:lang w:val="it-IT"/>
              </w:rPr>
              <w:t>0</w:t>
            </w:r>
            <w:r w:rsidRPr="00B02B3A">
              <w:rPr>
                <w:rFonts w:ascii="Arial" w:eastAsia="Times New Roman" w:hAnsi="Arial" w:cs="Arial"/>
                <w:color w:val="6D6E6D"/>
                <w:sz w:val="14"/>
                <w:szCs w:val="14"/>
                <w:lang w:val="it-IT"/>
              </w:rPr>
              <w:t xml:space="preserve"> a </w:t>
            </w:r>
            <w:r w:rsidR="00AD76AC" w:rsidRPr="00B02B3A">
              <w:rPr>
                <w:rFonts w:ascii="Arial" w:eastAsia="Times New Roman" w:hAnsi="Arial" w:cs="Arial"/>
                <w:color w:val="6D6E6D"/>
                <w:sz w:val="14"/>
                <w:szCs w:val="14"/>
                <w:lang w:val="it-IT"/>
              </w:rPr>
              <w:t xml:space="preserve">100 km/h – </w:t>
            </w:r>
            <w:r w:rsidRPr="00B02B3A">
              <w:rPr>
                <w:rFonts w:ascii="Arial" w:eastAsia="Times New Roman" w:hAnsi="Arial" w:cs="Arial"/>
                <w:color w:val="6D6E6D"/>
                <w:sz w:val="14"/>
                <w:szCs w:val="14"/>
                <w:lang w:val="it-IT"/>
              </w:rPr>
              <w:t xml:space="preserve">da </w:t>
            </w:r>
            <w:r w:rsidR="00AD76AC" w:rsidRPr="00B02B3A">
              <w:rPr>
                <w:rFonts w:ascii="Arial" w:eastAsia="Times New Roman" w:hAnsi="Arial" w:cs="Arial"/>
                <w:color w:val="6D6E6D"/>
                <w:sz w:val="14"/>
                <w:szCs w:val="14"/>
                <w:lang w:val="it-IT"/>
              </w:rPr>
              <w:t>80</w:t>
            </w:r>
            <w:r w:rsidRPr="00B02B3A">
              <w:rPr>
                <w:rFonts w:ascii="Arial" w:eastAsia="Times New Roman" w:hAnsi="Arial" w:cs="Arial"/>
                <w:color w:val="6D6E6D"/>
                <w:sz w:val="14"/>
                <w:szCs w:val="14"/>
                <w:lang w:val="it-IT"/>
              </w:rPr>
              <w:t xml:space="preserve"> a </w:t>
            </w:r>
            <w:r w:rsidR="00AD76AC" w:rsidRPr="00B02B3A">
              <w:rPr>
                <w:rFonts w:ascii="Arial" w:eastAsia="Times New Roman" w:hAnsi="Arial" w:cs="Arial"/>
                <w:color w:val="6D6E6D"/>
                <w:sz w:val="14"/>
                <w:szCs w:val="14"/>
                <w:lang w:val="it-IT"/>
              </w:rPr>
              <w:t>120 km/h (s)</w:t>
            </w:r>
          </w:p>
        </w:tc>
        <w:tc>
          <w:tcPr>
            <w:tcW w:w="8647" w:type="dxa"/>
            <w:tcBorders>
              <w:left w:val="single" w:sz="8" w:space="0" w:color="FFFFFF"/>
              <w:right w:val="single" w:sz="8" w:space="0" w:color="FFFFFF"/>
            </w:tcBorders>
            <w:shd w:val="clear" w:color="auto" w:fill="E6EBF5"/>
            <w:vAlign w:val="center"/>
          </w:tcPr>
          <w:p w14:paraId="51810E06" w14:textId="790475B8"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4,2 – 12,</w:t>
            </w:r>
            <w:r w:rsidR="00264240" w:rsidRPr="00B02B3A">
              <w:rPr>
                <w:rFonts w:ascii="Arial" w:eastAsia="Times New Roman" w:hAnsi="Arial" w:cs="Arial"/>
                <w:sz w:val="14"/>
                <w:szCs w:val="14"/>
                <w:lang w:val="it-IT"/>
              </w:rPr>
              <w:t>9</w:t>
            </w:r>
            <w:r w:rsidRPr="00B02B3A">
              <w:rPr>
                <w:rFonts w:ascii="Arial" w:eastAsia="Times New Roman" w:hAnsi="Arial" w:cs="Arial"/>
                <w:sz w:val="14"/>
                <w:szCs w:val="14"/>
                <w:lang w:val="it-IT"/>
              </w:rPr>
              <w:t xml:space="preserve"> – 11,</w:t>
            </w:r>
            <w:r w:rsidR="00264240" w:rsidRPr="00B02B3A">
              <w:rPr>
                <w:rFonts w:ascii="Arial" w:eastAsia="Times New Roman" w:hAnsi="Arial" w:cs="Arial"/>
                <w:sz w:val="14"/>
                <w:szCs w:val="14"/>
                <w:lang w:val="it-IT"/>
              </w:rPr>
              <w:t>5</w:t>
            </w:r>
          </w:p>
        </w:tc>
      </w:tr>
      <w:tr w:rsidR="00AD76AC" w:rsidRPr="00B02B3A" w14:paraId="48AE6117" w14:textId="77777777" w:rsidTr="002544D3">
        <w:trPr>
          <w:trHeight w:val="284"/>
        </w:trPr>
        <w:tc>
          <w:tcPr>
            <w:tcW w:w="4394" w:type="dxa"/>
            <w:tcBorders>
              <w:right w:val="single" w:sz="8" w:space="0" w:color="E6EBF5"/>
            </w:tcBorders>
            <w:shd w:val="clear" w:color="auto" w:fill="auto"/>
            <w:vAlign w:val="center"/>
          </w:tcPr>
          <w:p w14:paraId="312DAFE1" w14:textId="77777777" w:rsidR="00AD76AC" w:rsidRPr="00B02B3A" w:rsidRDefault="00AD76AC"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SCx</w:t>
            </w:r>
          </w:p>
        </w:tc>
        <w:tc>
          <w:tcPr>
            <w:tcW w:w="8647" w:type="dxa"/>
            <w:tcBorders>
              <w:left w:val="single" w:sz="8" w:space="0" w:color="E6EBF5"/>
              <w:right w:val="single" w:sz="8" w:space="0" w:color="FFFFFF"/>
            </w:tcBorders>
            <w:shd w:val="clear" w:color="auto" w:fill="auto"/>
            <w:vAlign w:val="center"/>
          </w:tcPr>
          <w:p w14:paraId="40C10A21" w14:textId="77777777"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0,68</w:t>
            </w:r>
          </w:p>
        </w:tc>
      </w:tr>
      <w:tr w:rsidR="00AD76AC" w:rsidRPr="00B02B3A" w14:paraId="4C71BE45" w14:textId="77777777" w:rsidTr="002544D3">
        <w:trPr>
          <w:trHeight w:hRule="exact" w:val="312"/>
        </w:trPr>
        <w:tc>
          <w:tcPr>
            <w:tcW w:w="4394" w:type="dxa"/>
            <w:tcBorders>
              <w:right w:val="single" w:sz="8" w:space="0" w:color="E6EBF5"/>
            </w:tcBorders>
            <w:shd w:val="clear" w:color="auto" w:fill="00B0F0"/>
            <w:vAlign w:val="center"/>
          </w:tcPr>
          <w:p w14:paraId="64CF85AC" w14:textId="54093CDA" w:rsidR="00AD76AC" w:rsidRPr="00B02B3A" w:rsidRDefault="0012390F" w:rsidP="002544D3">
            <w:pPr>
              <w:spacing w:after="0" w:line="240" w:lineRule="auto"/>
              <w:ind w:left="-108"/>
              <w:rPr>
                <w:rFonts w:ascii="Arial" w:eastAsia="Times New Roman" w:hAnsi="Arial" w:cs="Arial"/>
                <w:b/>
                <w:color w:val="FFFFFF"/>
                <w:sz w:val="14"/>
                <w:szCs w:val="14"/>
                <w:lang w:val="it-IT"/>
              </w:rPr>
            </w:pPr>
            <w:r w:rsidRPr="00B02B3A">
              <w:rPr>
                <w:rFonts w:ascii="Arial" w:eastAsia="Times New Roman" w:hAnsi="Arial" w:cs="Arial"/>
                <w:b/>
                <w:color w:val="FFFFFF"/>
                <w:sz w:val="14"/>
                <w:szCs w:val="14"/>
                <w:lang w:val="it-IT"/>
              </w:rPr>
              <w:t xml:space="preserve">STERZO </w:t>
            </w:r>
          </w:p>
        </w:tc>
        <w:tc>
          <w:tcPr>
            <w:tcW w:w="8647" w:type="dxa"/>
            <w:tcBorders>
              <w:left w:val="single" w:sz="8" w:space="0" w:color="E6EBF5"/>
              <w:right w:val="single" w:sz="8" w:space="0" w:color="E6EBF5"/>
            </w:tcBorders>
            <w:shd w:val="clear" w:color="auto" w:fill="00B0F0"/>
            <w:vAlign w:val="center"/>
          </w:tcPr>
          <w:p w14:paraId="0847FAEB" w14:textId="77777777" w:rsidR="00AD76AC" w:rsidRPr="00B02B3A" w:rsidRDefault="00AD76AC" w:rsidP="002544D3">
            <w:pPr>
              <w:spacing w:after="0" w:line="240" w:lineRule="auto"/>
              <w:jc w:val="center"/>
              <w:rPr>
                <w:rFonts w:ascii="Arial" w:eastAsia="Times New Roman" w:hAnsi="Arial" w:cs="Arial"/>
                <w:color w:val="FFFFFF"/>
                <w:sz w:val="14"/>
                <w:szCs w:val="14"/>
                <w:lang w:val="it-IT"/>
              </w:rPr>
            </w:pPr>
          </w:p>
        </w:tc>
      </w:tr>
      <w:tr w:rsidR="00AD76AC" w:rsidRPr="00B02B3A" w14:paraId="417467B1" w14:textId="77777777" w:rsidTr="002544D3">
        <w:trPr>
          <w:trHeight w:val="284"/>
        </w:trPr>
        <w:tc>
          <w:tcPr>
            <w:tcW w:w="4394" w:type="dxa"/>
            <w:tcBorders>
              <w:right w:val="single" w:sz="8" w:space="0" w:color="E6EBF5"/>
            </w:tcBorders>
            <w:shd w:val="clear" w:color="auto" w:fill="auto"/>
            <w:vAlign w:val="center"/>
          </w:tcPr>
          <w:p w14:paraId="429D400C" w14:textId="63E45F59" w:rsidR="00AD76AC" w:rsidRPr="00B02B3A" w:rsidRDefault="0012390F"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Servosterzo   </w:t>
            </w:r>
          </w:p>
        </w:tc>
        <w:tc>
          <w:tcPr>
            <w:tcW w:w="8647" w:type="dxa"/>
            <w:tcBorders>
              <w:left w:val="single" w:sz="8" w:space="0" w:color="E6EBF5"/>
            </w:tcBorders>
            <w:vAlign w:val="center"/>
          </w:tcPr>
          <w:p w14:paraId="25AEE42D" w14:textId="1C3A015C" w:rsidR="00AD76AC" w:rsidRPr="00B02B3A" w:rsidRDefault="0012390F"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Sì (elettrico</w:t>
            </w:r>
            <w:r w:rsidR="00AD76AC" w:rsidRPr="00B02B3A">
              <w:rPr>
                <w:rFonts w:ascii="Arial" w:eastAsia="Times New Roman" w:hAnsi="Arial" w:cs="Arial"/>
                <w:sz w:val="14"/>
                <w:szCs w:val="14"/>
                <w:lang w:val="it-IT"/>
              </w:rPr>
              <w:t>)</w:t>
            </w:r>
          </w:p>
        </w:tc>
      </w:tr>
      <w:tr w:rsidR="00AD76AC" w:rsidRPr="00B02B3A" w14:paraId="37A60C5F" w14:textId="77777777" w:rsidTr="002544D3">
        <w:trPr>
          <w:trHeight w:val="284"/>
        </w:trPr>
        <w:tc>
          <w:tcPr>
            <w:tcW w:w="4394" w:type="dxa"/>
            <w:tcBorders>
              <w:right w:val="single" w:sz="8" w:space="0" w:color="FFFFFF" w:themeColor="background1"/>
            </w:tcBorders>
            <w:shd w:val="clear" w:color="auto" w:fill="E6EBF5"/>
            <w:vAlign w:val="center"/>
          </w:tcPr>
          <w:p w14:paraId="29BAC6DF" w14:textId="78C28D1F" w:rsidR="00AD76AC" w:rsidRPr="00B02B3A" w:rsidRDefault="00AD76AC"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5"/>
                <w:lang w:val="it-IT"/>
              </w:rPr>
              <w:t xml:space="preserve">Ø </w:t>
            </w:r>
            <w:r w:rsidR="00677D33" w:rsidRPr="00B02B3A">
              <w:rPr>
                <w:rFonts w:ascii="Arial" w:eastAsia="Times New Roman" w:hAnsi="Arial" w:cs="Arial"/>
                <w:color w:val="6D6E6D"/>
                <w:sz w:val="14"/>
                <w:szCs w:val="15"/>
                <w:lang w:val="it-IT"/>
              </w:rPr>
              <w:t xml:space="preserve">di sterzata tra marciapiedi (m) </w:t>
            </w:r>
          </w:p>
        </w:tc>
        <w:tc>
          <w:tcPr>
            <w:tcW w:w="8647" w:type="dxa"/>
            <w:tcBorders>
              <w:left w:val="single" w:sz="8" w:space="0" w:color="FFFFFF" w:themeColor="background1"/>
            </w:tcBorders>
            <w:shd w:val="clear" w:color="auto" w:fill="E6EBF5"/>
            <w:vAlign w:val="center"/>
          </w:tcPr>
          <w:p w14:paraId="7D6C1D1E" w14:textId="354132EF"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8,</w:t>
            </w:r>
            <w:r w:rsidR="00966EA7" w:rsidRPr="00B02B3A">
              <w:rPr>
                <w:rFonts w:ascii="Arial" w:eastAsia="Times New Roman" w:hAnsi="Arial" w:cs="Arial"/>
                <w:sz w:val="14"/>
                <w:szCs w:val="14"/>
                <w:lang w:val="it-IT"/>
              </w:rPr>
              <w:t>6</w:t>
            </w:r>
          </w:p>
        </w:tc>
      </w:tr>
      <w:tr w:rsidR="00AD76AC" w:rsidRPr="00B02B3A" w14:paraId="442B8FD1" w14:textId="77777777" w:rsidTr="002544D3">
        <w:trPr>
          <w:trHeight w:val="284"/>
        </w:trPr>
        <w:tc>
          <w:tcPr>
            <w:tcW w:w="4394" w:type="dxa"/>
            <w:tcBorders>
              <w:right w:val="single" w:sz="8" w:space="0" w:color="E6EBF5"/>
            </w:tcBorders>
            <w:shd w:val="clear" w:color="auto" w:fill="auto"/>
            <w:vAlign w:val="center"/>
          </w:tcPr>
          <w:p w14:paraId="783577BE" w14:textId="1CD33733" w:rsidR="00AD76AC" w:rsidRPr="00B02B3A" w:rsidRDefault="00AD76AC"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N</w:t>
            </w:r>
            <w:r w:rsidR="00677D33" w:rsidRPr="00B02B3A">
              <w:rPr>
                <w:rFonts w:ascii="Arial" w:eastAsia="Times New Roman" w:hAnsi="Arial" w:cs="Arial"/>
                <w:color w:val="6D6E6D"/>
                <w:sz w:val="14"/>
                <w:szCs w:val="14"/>
                <w:lang w:val="it-IT"/>
              </w:rPr>
              <w:t xml:space="preserve">umero di giri del volante </w:t>
            </w:r>
          </w:p>
        </w:tc>
        <w:tc>
          <w:tcPr>
            <w:tcW w:w="8647" w:type="dxa"/>
            <w:tcBorders>
              <w:left w:val="single" w:sz="8" w:space="0" w:color="E6EBF5"/>
            </w:tcBorders>
            <w:vAlign w:val="center"/>
          </w:tcPr>
          <w:p w14:paraId="363FAF0E" w14:textId="77777777"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3,93</w:t>
            </w:r>
          </w:p>
        </w:tc>
      </w:tr>
      <w:tr w:rsidR="00AD76AC" w:rsidRPr="00B02B3A" w14:paraId="5D585BFE" w14:textId="77777777" w:rsidTr="002544D3">
        <w:trPr>
          <w:trHeight w:hRule="exact" w:val="312"/>
        </w:trPr>
        <w:tc>
          <w:tcPr>
            <w:tcW w:w="4394" w:type="dxa"/>
            <w:tcBorders>
              <w:right w:val="single" w:sz="8" w:space="0" w:color="FFFFFF"/>
            </w:tcBorders>
            <w:shd w:val="clear" w:color="auto" w:fill="00B0F0"/>
            <w:vAlign w:val="center"/>
          </w:tcPr>
          <w:p w14:paraId="563915B3" w14:textId="7E54E45E" w:rsidR="00AD76AC" w:rsidRPr="00B02B3A" w:rsidRDefault="00AD76AC" w:rsidP="002544D3">
            <w:pPr>
              <w:spacing w:after="0" w:line="240" w:lineRule="auto"/>
              <w:ind w:left="-108"/>
              <w:rPr>
                <w:rFonts w:ascii="Arial" w:eastAsia="Times New Roman" w:hAnsi="Arial" w:cs="Arial"/>
                <w:b/>
                <w:color w:val="FFFFFF"/>
                <w:sz w:val="14"/>
                <w:szCs w:val="14"/>
                <w:lang w:val="it-IT"/>
              </w:rPr>
            </w:pPr>
            <w:r w:rsidRPr="00B02B3A">
              <w:rPr>
                <w:rFonts w:ascii="Arial" w:eastAsia="Times New Roman" w:hAnsi="Arial" w:cs="Arial"/>
                <w:b/>
                <w:color w:val="FFFFFF"/>
                <w:sz w:val="14"/>
                <w:szCs w:val="14"/>
                <w:lang w:val="it-IT"/>
              </w:rPr>
              <w:t>R</w:t>
            </w:r>
            <w:r w:rsidR="00677D33" w:rsidRPr="00B02B3A">
              <w:rPr>
                <w:rFonts w:ascii="Arial" w:eastAsia="Times New Roman" w:hAnsi="Arial" w:cs="Arial"/>
                <w:b/>
                <w:color w:val="FFFFFF"/>
                <w:sz w:val="14"/>
                <w:szCs w:val="14"/>
                <w:lang w:val="it-IT"/>
              </w:rPr>
              <w:t xml:space="preserve">UOTE E PNEUMATICI </w:t>
            </w:r>
          </w:p>
        </w:tc>
        <w:tc>
          <w:tcPr>
            <w:tcW w:w="8647" w:type="dxa"/>
            <w:tcBorders>
              <w:left w:val="single" w:sz="8" w:space="0" w:color="FFFFFF"/>
              <w:right w:val="single" w:sz="8" w:space="0" w:color="FFFFFF"/>
            </w:tcBorders>
            <w:shd w:val="clear" w:color="auto" w:fill="00B0F0"/>
            <w:vAlign w:val="center"/>
          </w:tcPr>
          <w:p w14:paraId="67024685" w14:textId="77777777" w:rsidR="00AD76AC" w:rsidRPr="00B02B3A" w:rsidRDefault="00AD76AC" w:rsidP="002544D3">
            <w:pPr>
              <w:spacing w:after="0" w:line="240" w:lineRule="auto"/>
              <w:jc w:val="center"/>
              <w:rPr>
                <w:rFonts w:ascii="Arial" w:eastAsia="Times New Roman" w:hAnsi="Arial" w:cs="Arial"/>
                <w:color w:val="FFFFFF"/>
                <w:sz w:val="14"/>
                <w:szCs w:val="14"/>
                <w:lang w:val="it-IT"/>
              </w:rPr>
            </w:pPr>
          </w:p>
        </w:tc>
      </w:tr>
      <w:tr w:rsidR="00AD76AC" w:rsidRPr="00B02B3A" w14:paraId="17B7C0C8" w14:textId="77777777" w:rsidTr="002544D3">
        <w:trPr>
          <w:trHeight w:val="255"/>
        </w:trPr>
        <w:tc>
          <w:tcPr>
            <w:tcW w:w="4394" w:type="dxa"/>
            <w:tcBorders>
              <w:right w:val="single" w:sz="8" w:space="0" w:color="E6EBF5"/>
            </w:tcBorders>
            <w:shd w:val="clear" w:color="auto" w:fill="auto"/>
            <w:vAlign w:val="center"/>
            <w:hideMark/>
          </w:tcPr>
          <w:p w14:paraId="21CE0CE5" w14:textId="4B47CE02" w:rsidR="00AD76AC" w:rsidRPr="00B02B3A" w:rsidRDefault="00677D33"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Cerchi disponibili</w:t>
            </w:r>
            <w:r w:rsidR="00AD76AC" w:rsidRPr="00B02B3A">
              <w:rPr>
                <w:rFonts w:ascii="Arial" w:eastAsia="Times New Roman" w:hAnsi="Arial" w:cs="Arial"/>
                <w:color w:val="6D6E6D"/>
                <w:sz w:val="14"/>
                <w:szCs w:val="14"/>
                <w:lang w:val="it-IT"/>
              </w:rPr>
              <w:t xml:space="preserve"> (‘’)</w:t>
            </w:r>
          </w:p>
        </w:tc>
        <w:tc>
          <w:tcPr>
            <w:tcW w:w="8647" w:type="dxa"/>
            <w:tcBorders>
              <w:left w:val="single" w:sz="8" w:space="0" w:color="E6EBF5"/>
            </w:tcBorders>
            <w:vAlign w:val="center"/>
          </w:tcPr>
          <w:p w14:paraId="78D17D10" w14:textId="317B553B"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15’’ e 16’’</w:t>
            </w:r>
          </w:p>
        </w:tc>
      </w:tr>
      <w:tr w:rsidR="00AD76AC" w:rsidRPr="00B02B3A" w14:paraId="326E4A0B" w14:textId="77777777" w:rsidTr="002544D3">
        <w:trPr>
          <w:trHeight w:val="255"/>
        </w:trPr>
        <w:tc>
          <w:tcPr>
            <w:tcW w:w="4394" w:type="dxa"/>
            <w:tcBorders>
              <w:right w:val="single" w:sz="8" w:space="0" w:color="FFFFFF"/>
            </w:tcBorders>
            <w:shd w:val="clear" w:color="auto" w:fill="E6EBF5"/>
            <w:vAlign w:val="center"/>
          </w:tcPr>
          <w:p w14:paraId="7F6B76C5" w14:textId="7B43906E" w:rsidR="00AD76AC" w:rsidRPr="00B02B3A" w:rsidRDefault="00AD76AC"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T</w:t>
            </w:r>
            <w:r w:rsidR="00677D33" w:rsidRPr="00B02B3A">
              <w:rPr>
                <w:rFonts w:ascii="Arial" w:eastAsia="Times New Roman" w:hAnsi="Arial" w:cs="Arial"/>
                <w:color w:val="6D6E6D"/>
                <w:sz w:val="14"/>
                <w:szCs w:val="14"/>
                <w:lang w:val="it-IT"/>
              </w:rPr>
              <w:t xml:space="preserve">ipo di pneumatici </w:t>
            </w:r>
          </w:p>
        </w:tc>
        <w:tc>
          <w:tcPr>
            <w:tcW w:w="8647" w:type="dxa"/>
            <w:tcBorders>
              <w:left w:val="single" w:sz="8" w:space="0" w:color="FFFFFF"/>
              <w:right w:val="single" w:sz="8" w:space="0" w:color="FFFFFF"/>
            </w:tcBorders>
            <w:shd w:val="clear" w:color="auto" w:fill="E6EBF5"/>
            <w:vAlign w:val="center"/>
          </w:tcPr>
          <w:p w14:paraId="58B853A8" w14:textId="77777777" w:rsidR="00AD76AC" w:rsidRPr="00C90154" w:rsidRDefault="00AD76AC" w:rsidP="002544D3">
            <w:pPr>
              <w:spacing w:after="0" w:line="240" w:lineRule="auto"/>
              <w:jc w:val="center"/>
              <w:rPr>
                <w:rFonts w:ascii="Arial" w:eastAsia="Times New Roman" w:hAnsi="Arial" w:cs="Arial"/>
                <w:sz w:val="14"/>
                <w:szCs w:val="14"/>
                <w:lang w:val="en-US"/>
              </w:rPr>
            </w:pPr>
            <w:r w:rsidRPr="00C90154">
              <w:rPr>
                <w:rFonts w:ascii="Arial" w:eastAsia="Times New Roman" w:hAnsi="Arial" w:cs="Arial"/>
                <w:sz w:val="14"/>
                <w:szCs w:val="14"/>
                <w:lang w:val="en-US"/>
              </w:rPr>
              <w:t>Nexen N'blue HD Plus (15"), Michelin Primacy 4</w:t>
            </w:r>
          </w:p>
        </w:tc>
      </w:tr>
      <w:tr w:rsidR="00AD76AC" w:rsidRPr="00B02B3A" w14:paraId="010D2533" w14:textId="77777777" w:rsidTr="002544D3">
        <w:trPr>
          <w:trHeight w:val="255"/>
        </w:trPr>
        <w:tc>
          <w:tcPr>
            <w:tcW w:w="4394" w:type="dxa"/>
            <w:vMerge w:val="restart"/>
            <w:tcBorders>
              <w:right w:val="single" w:sz="8" w:space="0" w:color="E6EBF5"/>
            </w:tcBorders>
            <w:shd w:val="clear" w:color="auto" w:fill="auto"/>
            <w:vAlign w:val="center"/>
          </w:tcPr>
          <w:p w14:paraId="4C1B650E" w14:textId="7B6E0944" w:rsidR="00AD76AC" w:rsidRPr="00B02B3A" w:rsidRDefault="00AD76AC"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Dimension</w:t>
            </w:r>
            <w:r w:rsidR="00677D33" w:rsidRPr="00B02B3A">
              <w:rPr>
                <w:rFonts w:ascii="Arial" w:eastAsia="Times New Roman" w:hAnsi="Arial" w:cs="Arial"/>
                <w:color w:val="6D6E6D"/>
                <w:sz w:val="14"/>
                <w:szCs w:val="14"/>
                <w:lang w:val="it-IT"/>
              </w:rPr>
              <w:t>i de</w:t>
            </w:r>
            <w:r w:rsidR="00710486">
              <w:rPr>
                <w:rFonts w:ascii="Arial" w:eastAsia="Times New Roman" w:hAnsi="Arial" w:cs="Arial"/>
                <w:color w:val="6D6E6D"/>
                <w:sz w:val="14"/>
                <w:szCs w:val="14"/>
                <w:lang w:val="it-IT"/>
              </w:rPr>
              <w:t>gl</w:t>
            </w:r>
            <w:r w:rsidR="00677D33" w:rsidRPr="00B02B3A">
              <w:rPr>
                <w:rFonts w:ascii="Arial" w:eastAsia="Times New Roman" w:hAnsi="Arial" w:cs="Arial"/>
                <w:color w:val="6D6E6D"/>
                <w:sz w:val="14"/>
                <w:szCs w:val="14"/>
                <w:lang w:val="it-IT"/>
              </w:rPr>
              <w:t xml:space="preserve">i pneumatici </w:t>
            </w:r>
          </w:p>
        </w:tc>
        <w:tc>
          <w:tcPr>
            <w:tcW w:w="8647" w:type="dxa"/>
            <w:tcBorders>
              <w:left w:val="single" w:sz="8" w:space="0" w:color="E6EBF5"/>
              <w:bottom w:val="single" w:sz="8" w:space="0" w:color="E6EBF5"/>
              <w:right w:val="single" w:sz="8" w:space="0" w:color="FFFFFF"/>
            </w:tcBorders>
            <w:shd w:val="clear" w:color="auto" w:fill="auto"/>
            <w:vAlign w:val="center"/>
          </w:tcPr>
          <w:p w14:paraId="5200BADA" w14:textId="41F67577"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 xml:space="preserve">15’’: </w:t>
            </w:r>
            <w:r w:rsidR="00677D33" w:rsidRPr="00B02B3A">
              <w:rPr>
                <w:rFonts w:ascii="Arial" w:eastAsia="Times New Roman" w:hAnsi="Arial" w:cs="Arial"/>
                <w:sz w:val="14"/>
                <w:szCs w:val="14"/>
                <w:lang w:val="it-IT"/>
              </w:rPr>
              <w:t>anteriore</w:t>
            </w:r>
            <w:r w:rsidRPr="00B02B3A">
              <w:rPr>
                <w:rFonts w:ascii="Arial" w:eastAsia="Times New Roman" w:hAnsi="Arial" w:cs="Arial"/>
                <w:sz w:val="14"/>
                <w:szCs w:val="14"/>
                <w:lang w:val="it-IT"/>
              </w:rPr>
              <w:t xml:space="preserve"> 165/65 R15 (81T) / </w:t>
            </w:r>
            <w:r w:rsidR="00677D33" w:rsidRPr="00B02B3A">
              <w:rPr>
                <w:rFonts w:ascii="Arial" w:eastAsia="Times New Roman" w:hAnsi="Arial" w:cs="Arial"/>
                <w:sz w:val="14"/>
                <w:szCs w:val="14"/>
                <w:lang w:val="it-IT"/>
              </w:rPr>
              <w:t>posteriore</w:t>
            </w:r>
            <w:r w:rsidRPr="00B02B3A">
              <w:rPr>
                <w:rFonts w:ascii="Arial" w:eastAsia="Times New Roman" w:hAnsi="Arial" w:cs="Arial"/>
                <w:sz w:val="14"/>
                <w:szCs w:val="14"/>
                <w:lang w:val="it-IT"/>
              </w:rPr>
              <w:t xml:space="preserve"> 185/60 R15 (84T)</w:t>
            </w:r>
          </w:p>
        </w:tc>
      </w:tr>
      <w:tr w:rsidR="00AD76AC" w:rsidRPr="00896B18" w14:paraId="6D2FF8A3" w14:textId="77777777" w:rsidTr="002544D3">
        <w:trPr>
          <w:trHeight w:val="255"/>
        </w:trPr>
        <w:tc>
          <w:tcPr>
            <w:tcW w:w="4394" w:type="dxa"/>
            <w:vMerge/>
            <w:tcBorders>
              <w:right w:val="single" w:sz="8" w:space="0" w:color="E6EBF5"/>
            </w:tcBorders>
            <w:shd w:val="clear" w:color="auto" w:fill="auto"/>
            <w:vAlign w:val="center"/>
          </w:tcPr>
          <w:p w14:paraId="7058CD7F" w14:textId="77777777" w:rsidR="00AD76AC" w:rsidRPr="00B02B3A" w:rsidRDefault="00AD76AC" w:rsidP="002544D3">
            <w:pPr>
              <w:spacing w:after="0" w:line="240" w:lineRule="auto"/>
              <w:ind w:left="-108"/>
              <w:rPr>
                <w:rFonts w:ascii="Arial" w:eastAsia="Times New Roman" w:hAnsi="Arial" w:cs="Arial"/>
                <w:color w:val="6D6E6D"/>
                <w:sz w:val="14"/>
                <w:szCs w:val="14"/>
                <w:lang w:val="it-IT"/>
              </w:rPr>
            </w:pPr>
          </w:p>
        </w:tc>
        <w:tc>
          <w:tcPr>
            <w:tcW w:w="8647" w:type="dxa"/>
            <w:tcBorders>
              <w:top w:val="single" w:sz="8" w:space="0" w:color="E6EBF5"/>
              <w:left w:val="single" w:sz="8" w:space="0" w:color="E6EBF5"/>
              <w:right w:val="single" w:sz="8" w:space="0" w:color="FFFFFF"/>
            </w:tcBorders>
            <w:shd w:val="clear" w:color="auto" w:fill="auto"/>
            <w:vAlign w:val="center"/>
          </w:tcPr>
          <w:p w14:paraId="19D07548" w14:textId="63AB381D"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 xml:space="preserve">16’’: </w:t>
            </w:r>
            <w:r w:rsidR="00677D33" w:rsidRPr="00B02B3A">
              <w:rPr>
                <w:rFonts w:ascii="Arial" w:eastAsia="Times New Roman" w:hAnsi="Arial" w:cs="Arial"/>
                <w:sz w:val="14"/>
                <w:szCs w:val="14"/>
                <w:lang w:val="it-IT"/>
              </w:rPr>
              <w:t>anteriore</w:t>
            </w:r>
            <w:r w:rsidRPr="00B02B3A">
              <w:rPr>
                <w:rFonts w:ascii="Arial" w:eastAsia="Times New Roman" w:hAnsi="Arial" w:cs="Arial"/>
                <w:sz w:val="14"/>
                <w:szCs w:val="14"/>
                <w:lang w:val="it-IT"/>
              </w:rPr>
              <w:t xml:space="preserve"> 185/50 R16 (81H) / </w:t>
            </w:r>
            <w:r w:rsidR="00677D33" w:rsidRPr="00B02B3A">
              <w:rPr>
                <w:rFonts w:ascii="Arial" w:eastAsia="Times New Roman" w:hAnsi="Arial" w:cs="Arial"/>
                <w:sz w:val="14"/>
                <w:szCs w:val="14"/>
                <w:lang w:val="it-IT"/>
              </w:rPr>
              <w:t>posteriore</w:t>
            </w:r>
            <w:r w:rsidRPr="00B02B3A">
              <w:rPr>
                <w:rFonts w:ascii="Arial" w:eastAsia="Times New Roman" w:hAnsi="Arial" w:cs="Arial"/>
                <w:sz w:val="14"/>
                <w:szCs w:val="14"/>
                <w:lang w:val="it-IT"/>
              </w:rPr>
              <w:t xml:space="preserve"> 205/45 R16 (83H)</w:t>
            </w:r>
          </w:p>
        </w:tc>
      </w:tr>
      <w:tr w:rsidR="00AD76AC" w:rsidRPr="00B02B3A" w14:paraId="66BE7448" w14:textId="77777777" w:rsidTr="002544D3">
        <w:trPr>
          <w:trHeight w:hRule="exact" w:val="312"/>
        </w:trPr>
        <w:tc>
          <w:tcPr>
            <w:tcW w:w="4394" w:type="dxa"/>
            <w:tcBorders>
              <w:right w:val="single" w:sz="8" w:space="0" w:color="FFFFFF"/>
            </w:tcBorders>
            <w:shd w:val="clear" w:color="auto" w:fill="00B0F0"/>
            <w:vAlign w:val="center"/>
          </w:tcPr>
          <w:p w14:paraId="646268DE" w14:textId="0341F589" w:rsidR="00AD76AC" w:rsidRPr="00B02B3A" w:rsidRDefault="00AD76AC" w:rsidP="002544D3">
            <w:pPr>
              <w:spacing w:after="0" w:line="240" w:lineRule="auto"/>
              <w:ind w:left="-108"/>
              <w:rPr>
                <w:rFonts w:ascii="Arial" w:eastAsia="Times New Roman" w:hAnsi="Arial" w:cs="Arial"/>
                <w:b/>
                <w:color w:val="FFFFFF"/>
                <w:sz w:val="14"/>
                <w:szCs w:val="14"/>
                <w:lang w:val="it-IT"/>
              </w:rPr>
            </w:pPr>
            <w:r w:rsidRPr="00B02B3A">
              <w:rPr>
                <w:rFonts w:ascii="Arial" w:eastAsia="Times New Roman" w:hAnsi="Arial" w:cs="Arial"/>
                <w:b/>
                <w:color w:val="FFFFFF"/>
                <w:sz w:val="14"/>
                <w:szCs w:val="14"/>
                <w:lang w:val="it-IT"/>
              </w:rPr>
              <w:t>FRE</w:t>
            </w:r>
            <w:r w:rsidR="00677D33" w:rsidRPr="00B02B3A">
              <w:rPr>
                <w:rFonts w:ascii="Arial" w:eastAsia="Times New Roman" w:hAnsi="Arial" w:cs="Arial"/>
                <w:b/>
                <w:color w:val="FFFFFF"/>
                <w:sz w:val="14"/>
                <w:szCs w:val="14"/>
                <w:lang w:val="it-IT"/>
              </w:rPr>
              <w:t xml:space="preserve">NI </w:t>
            </w:r>
          </w:p>
        </w:tc>
        <w:tc>
          <w:tcPr>
            <w:tcW w:w="8647" w:type="dxa"/>
            <w:tcBorders>
              <w:left w:val="single" w:sz="8" w:space="0" w:color="FFFFFF"/>
              <w:right w:val="single" w:sz="8" w:space="0" w:color="FFFFFF"/>
            </w:tcBorders>
            <w:shd w:val="clear" w:color="auto" w:fill="00B0F0"/>
            <w:vAlign w:val="center"/>
          </w:tcPr>
          <w:p w14:paraId="2E5DFCF8" w14:textId="77777777" w:rsidR="00AD76AC" w:rsidRPr="00B02B3A" w:rsidRDefault="00AD76AC" w:rsidP="002544D3">
            <w:pPr>
              <w:spacing w:after="0" w:line="240" w:lineRule="auto"/>
              <w:jc w:val="center"/>
              <w:rPr>
                <w:rFonts w:ascii="Arial" w:eastAsia="Times New Roman" w:hAnsi="Arial" w:cs="Arial"/>
                <w:color w:val="FFFFFF"/>
                <w:sz w:val="14"/>
                <w:szCs w:val="14"/>
                <w:lang w:val="it-IT"/>
              </w:rPr>
            </w:pPr>
          </w:p>
        </w:tc>
      </w:tr>
      <w:tr w:rsidR="00AD76AC" w:rsidRPr="00B02B3A" w14:paraId="4D562872" w14:textId="77777777" w:rsidTr="002544D3">
        <w:trPr>
          <w:trHeight w:val="284"/>
        </w:trPr>
        <w:tc>
          <w:tcPr>
            <w:tcW w:w="4394" w:type="dxa"/>
            <w:tcBorders>
              <w:right w:val="single" w:sz="8" w:space="0" w:color="E6EBF5"/>
            </w:tcBorders>
            <w:shd w:val="clear" w:color="auto" w:fill="auto"/>
            <w:vAlign w:val="center"/>
          </w:tcPr>
          <w:p w14:paraId="337FE538" w14:textId="5E106E92" w:rsidR="00AD76AC" w:rsidRPr="00B02B3A" w:rsidRDefault="00AD76AC"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A</w:t>
            </w:r>
            <w:r w:rsidR="00677D33" w:rsidRPr="00B02B3A">
              <w:rPr>
                <w:rFonts w:ascii="Arial" w:eastAsia="Times New Roman" w:hAnsi="Arial" w:cs="Arial"/>
                <w:color w:val="6D6E6D"/>
                <w:sz w:val="14"/>
                <w:szCs w:val="14"/>
                <w:lang w:val="it-IT"/>
              </w:rPr>
              <w:t>nteriore:</w:t>
            </w:r>
          </w:p>
        </w:tc>
        <w:tc>
          <w:tcPr>
            <w:tcW w:w="8647" w:type="dxa"/>
            <w:tcBorders>
              <w:left w:val="single" w:sz="8" w:space="0" w:color="E6EBF5"/>
              <w:right w:val="single" w:sz="8" w:space="0" w:color="FFFFFF"/>
            </w:tcBorders>
            <w:shd w:val="clear" w:color="auto" w:fill="auto"/>
            <w:vAlign w:val="center"/>
          </w:tcPr>
          <w:p w14:paraId="4C8960DF" w14:textId="1FC9FC85"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Di</w:t>
            </w:r>
            <w:r w:rsidR="00677D33" w:rsidRPr="00B02B3A">
              <w:rPr>
                <w:rFonts w:ascii="Arial" w:eastAsia="Times New Roman" w:hAnsi="Arial" w:cs="Arial"/>
                <w:sz w:val="14"/>
                <w:szCs w:val="14"/>
                <w:lang w:val="it-IT"/>
              </w:rPr>
              <w:t>schi ventilati</w:t>
            </w:r>
            <w:r w:rsidRPr="00B02B3A">
              <w:rPr>
                <w:rFonts w:ascii="Arial" w:eastAsia="Times New Roman" w:hAnsi="Arial" w:cs="Arial"/>
                <w:sz w:val="14"/>
                <w:szCs w:val="14"/>
                <w:lang w:val="it-IT"/>
              </w:rPr>
              <w:t xml:space="preserve"> 260 mm</w:t>
            </w:r>
          </w:p>
        </w:tc>
      </w:tr>
      <w:tr w:rsidR="00AD76AC" w:rsidRPr="00B02B3A" w14:paraId="5BA34DAA" w14:textId="77777777" w:rsidTr="002544D3">
        <w:trPr>
          <w:trHeight w:val="284"/>
        </w:trPr>
        <w:tc>
          <w:tcPr>
            <w:tcW w:w="4394" w:type="dxa"/>
            <w:tcBorders>
              <w:right w:val="single" w:sz="8" w:space="0" w:color="FFFFFF"/>
            </w:tcBorders>
            <w:shd w:val="clear" w:color="auto" w:fill="E6EBF5"/>
            <w:vAlign w:val="center"/>
          </w:tcPr>
          <w:p w14:paraId="7D5A8AA8" w14:textId="14D300FF" w:rsidR="00AD76AC" w:rsidRPr="00B02B3A" w:rsidRDefault="00677D33"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Posteriore:</w:t>
            </w:r>
          </w:p>
        </w:tc>
        <w:tc>
          <w:tcPr>
            <w:tcW w:w="8647" w:type="dxa"/>
            <w:tcBorders>
              <w:left w:val="single" w:sz="8" w:space="0" w:color="FFFFFF"/>
              <w:right w:val="single" w:sz="8" w:space="0" w:color="FFFFFF"/>
            </w:tcBorders>
            <w:shd w:val="clear" w:color="auto" w:fill="E6EBF5"/>
            <w:vAlign w:val="center"/>
          </w:tcPr>
          <w:p w14:paraId="158648CB" w14:textId="76E8DA4F"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Tamb</w:t>
            </w:r>
            <w:r w:rsidR="00677D33" w:rsidRPr="00B02B3A">
              <w:rPr>
                <w:rFonts w:ascii="Arial" w:eastAsia="Times New Roman" w:hAnsi="Arial" w:cs="Arial"/>
                <w:sz w:val="14"/>
                <w:szCs w:val="14"/>
                <w:lang w:val="it-IT"/>
              </w:rPr>
              <w:t>uri</w:t>
            </w:r>
            <w:r w:rsidRPr="00B02B3A">
              <w:rPr>
                <w:rFonts w:ascii="Arial" w:eastAsia="Times New Roman" w:hAnsi="Arial" w:cs="Arial"/>
                <w:sz w:val="14"/>
                <w:szCs w:val="14"/>
                <w:lang w:val="it-IT"/>
              </w:rPr>
              <w:t xml:space="preserve"> 9’’</w:t>
            </w:r>
          </w:p>
        </w:tc>
      </w:tr>
      <w:tr w:rsidR="00AD76AC" w:rsidRPr="00B02B3A" w14:paraId="2BA01927" w14:textId="77777777" w:rsidTr="002544D3">
        <w:trPr>
          <w:trHeight w:hRule="exact" w:val="375"/>
        </w:trPr>
        <w:tc>
          <w:tcPr>
            <w:tcW w:w="4394" w:type="dxa"/>
            <w:tcBorders>
              <w:right w:val="single" w:sz="8" w:space="0" w:color="FFFFFF"/>
            </w:tcBorders>
            <w:shd w:val="clear" w:color="auto" w:fill="00B0F0"/>
            <w:vAlign w:val="center"/>
          </w:tcPr>
          <w:p w14:paraId="22E75C42" w14:textId="5E0C0587" w:rsidR="00AD76AC" w:rsidRPr="00B02B3A" w:rsidRDefault="00AD76AC" w:rsidP="002544D3">
            <w:pPr>
              <w:spacing w:after="0" w:line="240" w:lineRule="auto"/>
              <w:ind w:left="-108"/>
              <w:rPr>
                <w:rFonts w:ascii="Arial" w:eastAsia="Times New Roman" w:hAnsi="Arial" w:cs="Arial"/>
                <w:color w:val="FFFFFF"/>
                <w:sz w:val="14"/>
                <w:szCs w:val="14"/>
                <w:lang w:val="it-IT"/>
              </w:rPr>
            </w:pPr>
            <w:r w:rsidRPr="00B02B3A">
              <w:rPr>
                <w:rFonts w:ascii="Arial" w:eastAsia="Times New Roman" w:hAnsi="Arial" w:cs="Arial"/>
                <w:b/>
                <w:color w:val="FFFFFF"/>
                <w:sz w:val="14"/>
                <w:szCs w:val="14"/>
                <w:lang w:val="it-IT"/>
              </w:rPr>
              <w:t>MASSE (KG)</w:t>
            </w:r>
          </w:p>
        </w:tc>
        <w:tc>
          <w:tcPr>
            <w:tcW w:w="8647" w:type="dxa"/>
            <w:tcBorders>
              <w:left w:val="single" w:sz="8" w:space="0" w:color="FFFFFF"/>
              <w:right w:val="single" w:sz="8" w:space="0" w:color="FFFFFF"/>
            </w:tcBorders>
            <w:shd w:val="clear" w:color="auto" w:fill="00B0F0"/>
            <w:vAlign w:val="center"/>
          </w:tcPr>
          <w:p w14:paraId="20CB203A" w14:textId="77777777" w:rsidR="00AD76AC" w:rsidRPr="00B02B3A" w:rsidRDefault="00AD76AC" w:rsidP="002544D3">
            <w:pPr>
              <w:spacing w:after="0" w:line="240" w:lineRule="auto"/>
              <w:jc w:val="center"/>
              <w:rPr>
                <w:rFonts w:ascii="Arial" w:eastAsia="Times New Roman" w:hAnsi="Arial" w:cs="Arial"/>
                <w:b/>
                <w:color w:val="FFFFFF"/>
                <w:sz w:val="14"/>
                <w:szCs w:val="14"/>
                <w:lang w:val="it-IT"/>
              </w:rPr>
            </w:pPr>
          </w:p>
        </w:tc>
      </w:tr>
      <w:tr w:rsidR="00AD76AC" w:rsidRPr="00B02B3A" w14:paraId="0E38DA19" w14:textId="77777777" w:rsidTr="00A83B9E">
        <w:trPr>
          <w:trHeight w:val="284"/>
        </w:trPr>
        <w:tc>
          <w:tcPr>
            <w:tcW w:w="4394" w:type="dxa"/>
            <w:tcBorders>
              <w:right w:val="single" w:sz="8" w:space="0" w:color="E6EBF5"/>
            </w:tcBorders>
            <w:shd w:val="clear" w:color="auto" w:fill="auto"/>
            <w:vAlign w:val="center"/>
          </w:tcPr>
          <w:p w14:paraId="37F1BCF8" w14:textId="06F499A5" w:rsidR="00AD76AC" w:rsidRPr="00B02B3A" w:rsidRDefault="00677D33"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A vuoto in ordine di marcia </w:t>
            </w:r>
          </w:p>
        </w:tc>
        <w:tc>
          <w:tcPr>
            <w:tcW w:w="8647" w:type="dxa"/>
            <w:tcBorders>
              <w:left w:val="single" w:sz="8" w:space="0" w:color="E6EBF5"/>
              <w:right w:val="single" w:sz="8" w:space="0" w:color="FFFFFF"/>
            </w:tcBorders>
            <w:shd w:val="clear" w:color="auto" w:fill="auto"/>
            <w:vAlign w:val="center"/>
          </w:tcPr>
          <w:p w14:paraId="4FEB3ABA" w14:textId="04D976B5"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1</w:t>
            </w:r>
            <w:r w:rsidR="00677D33" w:rsidRPr="00B02B3A">
              <w:rPr>
                <w:rFonts w:ascii="Arial" w:eastAsia="Times New Roman" w:hAnsi="Arial" w:cs="Arial"/>
                <w:sz w:val="14"/>
                <w:szCs w:val="14"/>
                <w:lang w:val="it-IT"/>
              </w:rPr>
              <w:t>.</w:t>
            </w:r>
            <w:r w:rsidRPr="00B02B3A">
              <w:rPr>
                <w:rFonts w:ascii="Arial" w:eastAsia="Times New Roman" w:hAnsi="Arial" w:cs="Arial"/>
                <w:sz w:val="14"/>
                <w:szCs w:val="14"/>
                <w:lang w:val="it-IT"/>
              </w:rPr>
              <w:t>11</w:t>
            </w:r>
            <w:r w:rsidR="000A05E8" w:rsidRPr="00B02B3A">
              <w:rPr>
                <w:rFonts w:ascii="Arial" w:eastAsia="Times New Roman" w:hAnsi="Arial" w:cs="Arial"/>
                <w:sz w:val="14"/>
                <w:szCs w:val="14"/>
                <w:lang w:val="it-IT"/>
              </w:rPr>
              <w:t>1</w:t>
            </w:r>
            <w:r w:rsidRPr="00B02B3A">
              <w:rPr>
                <w:rFonts w:ascii="Arial" w:eastAsia="Times New Roman" w:hAnsi="Arial" w:cs="Arial"/>
                <w:sz w:val="14"/>
                <w:szCs w:val="14"/>
                <w:lang w:val="it-IT"/>
              </w:rPr>
              <w:t xml:space="preserve"> (s</w:t>
            </w:r>
            <w:r w:rsidR="00677D33" w:rsidRPr="00B02B3A">
              <w:rPr>
                <w:rFonts w:ascii="Arial" w:eastAsia="Times New Roman" w:hAnsi="Arial" w:cs="Arial"/>
                <w:sz w:val="14"/>
                <w:szCs w:val="14"/>
                <w:lang w:val="it-IT"/>
              </w:rPr>
              <w:t>enza opzioni)</w:t>
            </w:r>
            <w:r w:rsidRPr="00B02B3A">
              <w:rPr>
                <w:rFonts w:ascii="Arial" w:eastAsia="Times New Roman" w:hAnsi="Arial" w:cs="Arial"/>
                <w:sz w:val="14"/>
                <w:szCs w:val="14"/>
                <w:lang w:val="it-IT"/>
              </w:rPr>
              <w:t xml:space="preserve"> / 1</w:t>
            </w:r>
            <w:r w:rsidR="00677D33" w:rsidRPr="00B02B3A">
              <w:rPr>
                <w:rFonts w:ascii="Arial" w:eastAsia="Times New Roman" w:hAnsi="Arial" w:cs="Arial"/>
                <w:sz w:val="14"/>
                <w:szCs w:val="14"/>
                <w:lang w:val="it-IT"/>
              </w:rPr>
              <w:t>.</w:t>
            </w:r>
            <w:r w:rsidRPr="00B02B3A">
              <w:rPr>
                <w:rFonts w:ascii="Arial" w:eastAsia="Times New Roman" w:hAnsi="Arial" w:cs="Arial"/>
                <w:sz w:val="14"/>
                <w:szCs w:val="14"/>
                <w:lang w:val="it-IT"/>
              </w:rPr>
              <w:t>1</w:t>
            </w:r>
            <w:r w:rsidR="000A05E8" w:rsidRPr="00B02B3A">
              <w:rPr>
                <w:rFonts w:ascii="Arial" w:eastAsia="Times New Roman" w:hAnsi="Arial" w:cs="Arial"/>
                <w:sz w:val="14"/>
                <w:szCs w:val="14"/>
                <w:lang w:val="it-IT"/>
              </w:rPr>
              <w:t>68</w:t>
            </w:r>
            <w:r w:rsidRPr="00B02B3A">
              <w:rPr>
                <w:rFonts w:ascii="Arial" w:eastAsia="Times New Roman" w:hAnsi="Arial" w:cs="Arial"/>
                <w:sz w:val="14"/>
                <w:szCs w:val="14"/>
                <w:lang w:val="it-IT"/>
              </w:rPr>
              <w:t xml:space="preserve"> (</w:t>
            </w:r>
            <w:r w:rsidR="00677D33" w:rsidRPr="00B02B3A">
              <w:rPr>
                <w:rFonts w:ascii="Arial" w:eastAsia="Times New Roman" w:hAnsi="Arial" w:cs="Arial"/>
                <w:sz w:val="14"/>
                <w:szCs w:val="14"/>
                <w:lang w:val="it-IT"/>
              </w:rPr>
              <w:t>full optional</w:t>
            </w:r>
            <w:r w:rsidRPr="00B02B3A">
              <w:rPr>
                <w:rFonts w:ascii="Arial" w:eastAsia="Times New Roman" w:hAnsi="Arial" w:cs="Arial"/>
                <w:sz w:val="14"/>
                <w:szCs w:val="14"/>
                <w:lang w:val="it-IT"/>
              </w:rPr>
              <w:t>)</w:t>
            </w:r>
          </w:p>
        </w:tc>
      </w:tr>
      <w:tr w:rsidR="00AD76AC" w:rsidRPr="00B02B3A" w14:paraId="162BA465" w14:textId="77777777" w:rsidTr="00A83B9E">
        <w:trPr>
          <w:trHeight w:val="284"/>
        </w:trPr>
        <w:tc>
          <w:tcPr>
            <w:tcW w:w="4394" w:type="dxa"/>
            <w:tcBorders>
              <w:right w:val="single" w:sz="8" w:space="0" w:color="FFFFFF"/>
            </w:tcBorders>
            <w:shd w:val="clear" w:color="auto" w:fill="E6EBF5"/>
            <w:vAlign w:val="center"/>
          </w:tcPr>
          <w:p w14:paraId="3613B378" w14:textId="7852E369" w:rsidR="00AD76AC" w:rsidRPr="00B02B3A" w:rsidRDefault="00677D33"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Peso totale circolante </w:t>
            </w:r>
            <w:r w:rsidR="00AD76AC" w:rsidRPr="00B02B3A">
              <w:rPr>
                <w:rFonts w:ascii="Arial" w:eastAsia="Times New Roman" w:hAnsi="Arial" w:cs="Arial"/>
                <w:color w:val="6D6E6D"/>
                <w:sz w:val="14"/>
                <w:szCs w:val="14"/>
                <w:lang w:val="it-IT"/>
              </w:rPr>
              <w:t>(MTR)</w:t>
            </w:r>
            <w:r w:rsidR="00247E4D" w:rsidRPr="00B02B3A">
              <w:rPr>
                <w:rFonts w:ascii="Arial" w:eastAsia="Times New Roman" w:hAnsi="Arial" w:cs="Arial"/>
                <w:color w:val="6D6E6D"/>
                <w:sz w:val="14"/>
                <w:szCs w:val="14"/>
                <w:lang w:val="it-IT"/>
              </w:rPr>
              <w:t xml:space="preserve">/ </w:t>
            </w:r>
            <w:r w:rsidRPr="00B02B3A">
              <w:rPr>
                <w:rFonts w:ascii="Arial" w:eastAsia="Times New Roman" w:hAnsi="Arial" w:cs="Arial"/>
                <w:color w:val="6D6E6D"/>
                <w:sz w:val="14"/>
                <w:szCs w:val="14"/>
                <w:lang w:val="it-IT"/>
              </w:rPr>
              <w:t>Massimo autorizzato</w:t>
            </w:r>
            <w:r w:rsidR="00247E4D" w:rsidRPr="00B02B3A">
              <w:rPr>
                <w:rFonts w:ascii="Arial" w:eastAsia="Times New Roman" w:hAnsi="Arial" w:cs="Arial"/>
                <w:color w:val="6D6E6D"/>
                <w:sz w:val="14"/>
                <w:szCs w:val="14"/>
                <w:lang w:val="it-IT"/>
              </w:rPr>
              <w:t xml:space="preserve"> (MMAC)</w:t>
            </w:r>
          </w:p>
        </w:tc>
        <w:tc>
          <w:tcPr>
            <w:tcW w:w="8647" w:type="dxa"/>
            <w:tcBorders>
              <w:left w:val="single" w:sz="8" w:space="0" w:color="FFFFFF"/>
              <w:right w:val="single" w:sz="8" w:space="0" w:color="FFFFFF"/>
            </w:tcBorders>
            <w:shd w:val="clear" w:color="auto" w:fill="E6EBF5"/>
            <w:vAlign w:val="center"/>
          </w:tcPr>
          <w:p w14:paraId="2CD8D9E3" w14:textId="442B9398"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1</w:t>
            </w:r>
            <w:r w:rsidR="00677D33" w:rsidRPr="00B02B3A">
              <w:rPr>
                <w:rFonts w:ascii="Arial" w:eastAsia="Times New Roman" w:hAnsi="Arial" w:cs="Arial"/>
                <w:sz w:val="14"/>
                <w:szCs w:val="14"/>
                <w:lang w:val="it-IT"/>
              </w:rPr>
              <w:t>.</w:t>
            </w:r>
            <w:r w:rsidRPr="00B02B3A">
              <w:rPr>
                <w:rFonts w:ascii="Arial" w:eastAsia="Times New Roman" w:hAnsi="Arial" w:cs="Arial"/>
                <w:sz w:val="14"/>
                <w:szCs w:val="14"/>
                <w:lang w:val="it-IT"/>
              </w:rPr>
              <w:t>5</w:t>
            </w:r>
            <w:r w:rsidR="00B0087C" w:rsidRPr="00B02B3A">
              <w:rPr>
                <w:rFonts w:ascii="Arial" w:eastAsia="Times New Roman" w:hAnsi="Arial" w:cs="Arial"/>
                <w:sz w:val="14"/>
                <w:szCs w:val="14"/>
                <w:lang w:val="it-IT"/>
              </w:rPr>
              <w:t>1</w:t>
            </w:r>
            <w:r w:rsidRPr="00B02B3A">
              <w:rPr>
                <w:rFonts w:ascii="Arial" w:eastAsia="Times New Roman" w:hAnsi="Arial" w:cs="Arial"/>
                <w:sz w:val="14"/>
                <w:szCs w:val="14"/>
                <w:lang w:val="it-IT"/>
              </w:rPr>
              <w:t>8</w:t>
            </w:r>
          </w:p>
        </w:tc>
      </w:tr>
      <w:tr w:rsidR="00AD76AC" w:rsidRPr="00B02B3A" w14:paraId="4A1453C6" w14:textId="77777777" w:rsidTr="00A83B9E">
        <w:trPr>
          <w:trHeight w:val="284"/>
        </w:trPr>
        <w:tc>
          <w:tcPr>
            <w:tcW w:w="4394" w:type="dxa"/>
            <w:tcBorders>
              <w:right w:val="single" w:sz="8" w:space="0" w:color="E6EBF5"/>
            </w:tcBorders>
            <w:shd w:val="clear" w:color="auto" w:fill="auto"/>
            <w:vAlign w:val="center"/>
          </w:tcPr>
          <w:p w14:paraId="234E82BF" w14:textId="2D193E5B" w:rsidR="00AD76AC" w:rsidRPr="00B02B3A" w:rsidRDefault="00AD76AC" w:rsidP="002544D3">
            <w:pPr>
              <w:spacing w:after="0" w:line="240" w:lineRule="auto"/>
              <w:ind w:left="-108"/>
              <w:rPr>
                <w:rFonts w:ascii="Arial" w:eastAsia="Times New Roman" w:hAnsi="Arial" w:cs="Arial"/>
                <w:color w:val="6D6E6D"/>
                <w:sz w:val="14"/>
                <w:szCs w:val="14"/>
                <w:lang w:val="it-IT"/>
              </w:rPr>
            </w:pPr>
          </w:p>
        </w:tc>
        <w:tc>
          <w:tcPr>
            <w:tcW w:w="8647" w:type="dxa"/>
            <w:tcBorders>
              <w:left w:val="single" w:sz="8" w:space="0" w:color="E6EBF5"/>
              <w:right w:val="single" w:sz="8" w:space="0" w:color="FFFFFF"/>
            </w:tcBorders>
            <w:shd w:val="clear" w:color="auto" w:fill="auto"/>
            <w:vAlign w:val="center"/>
          </w:tcPr>
          <w:p w14:paraId="15FA9AE0" w14:textId="48DBA183" w:rsidR="00AD76AC" w:rsidRPr="00B02B3A" w:rsidRDefault="00AD76AC" w:rsidP="002544D3">
            <w:pPr>
              <w:spacing w:after="0" w:line="240" w:lineRule="auto"/>
              <w:jc w:val="center"/>
              <w:rPr>
                <w:rFonts w:ascii="Arial" w:eastAsia="Times New Roman" w:hAnsi="Arial" w:cs="Arial"/>
                <w:sz w:val="14"/>
                <w:szCs w:val="14"/>
                <w:lang w:val="it-IT"/>
              </w:rPr>
            </w:pPr>
          </w:p>
        </w:tc>
      </w:tr>
      <w:tr w:rsidR="00AD76AC" w:rsidRPr="00B02B3A" w14:paraId="7A2B8C1F" w14:textId="77777777" w:rsidTr="00A83B9E">
        <w:trPr>
          <w:trHeight w:val="284"/>
        </w:trPr>
        <w:tc>
          <w:tcPr>
            <w:tcW w:w="4394" w:type="dxa"/>
            <w:tcBorders>
              <w:right w:val="single" w:sz="8" w:space="0" w:color="FFFFFF"/>
            </w:tcBorders>
            <w:shd w:val="clear" w:color="auto" w:fill="E6EBF5"/>
            <w:vAlign w:val="center"/>
          </w:tcPr>
          <w:p w14:paraId="08DEA8F3" w14:textId="1EEB2DCE" w:rsidR="00AD76AC" w:rsidRPr="00B02B3A" w:rsidRDefault="00677D33"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Nel limite del massimo autorizzato (</w:t>
            </w:r>
            <w:r w:rsidR="00AD76AC" w:rsidRPr="00B02B3A">
              <w:rPr>
                <w:rFonts w:ascii="Arial" w:eastAsia="Times New Roman" w:hAnsi="Arial" w:cs="Arial"/>
                <w:color w:val="6D6E6D"/>
                <w:sz w:val="14"/>
                <w:szCs w:val="14"/>
                <w:lang w:val="it-IT"/>
              </w:rPr>
              <w:t>MMAC</w:t>
            </w:r>
            <w:r w:rsidRPr="00B02B3A">
              <w:rPr>
                <w:rFonts w:ascii="Arial" w:eastAsia="Times New Roman" w:hAnsi="Arial" w:cs="Arial"/>
                <w:color w:val="6D6E6D"/>
                <w:sz w:val="14"/>
                <w:szCs w:val="14"/>
                <w:lang w:val="it-IT"/>
              </w:rPr>
              <w:t xml:space="preserve">) all’anteriore </w:t>
            </w:r>
            <w:r w:rsidR="00AD76AC" w:rsidRPr="00B02B3A">
              <w:rPr>
                <w:rFonts w:ascii="Arial" w:eastAsia="Times New Roman" w:hAnsi="Arial" w:cs="Arial"/>
                <w:color w:val="6D6E6D"/>
                <w:sz w:val="14"/>
                <w:szCs w:val="14"/>
                <w:lang w:val="it-IT"/>
              </w:rPr>
              <w:t xml:space="preserve">/ </w:t>
            </w:r>
            <w:r w:rsidRPr="00B02B3A">
              <w:rPr>
                <w:rFonts w:ascii="Arial" w:eastAsia="Times New Roman" w:hAnsi="Arial" w:cs="Arial"/>
                <w:color w:val="6D6E6D"/>
                <w:sz w:val="14"/>
                <w:szCs w:val="14"/>
                <w:lang w:val="it-IT"/>
              </w:rPr>
              <w:t>posteriore</w:t>
            </w:r>
          </w:p>
        </w:tc>
        <w:tc>
          <w:tcPr>
            <w:tcW w:w="8647" w:type="dxa"/>
            <w:tcBorders>
              <w:left w:val="single" w:sz="8" w:space="0" w:color="FFFFFF"/>
              <w:right w:val="single" w:sz="8" w:space="0" w:color="FFFFFF"/>
            </w:tcBorders>
            <w:shd w:val="clear" w:color="auto" w:fill="E6EBF5"/>
            <w:vAlign w:val="center"/>
          </w:tcPr>
          <w:p w14:paraId="610439D5" w14:textId="09F02CF7" w:rsidR="00AD76AC" w:rsidRPr="00B02B3A" w:rsidRDefault="00061988"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556</w:t>
            </w:r>
            <w:r w:rsidR="00AD76AC" w:rsidRPr="00B02B3A">
              <w:rPr>
                <w:rFonts w:ascii="Arial" w:eastAsia="Times New Roman" w:hAnsi="Arial" w:cs="Arial"/>
                <w:sz w:val="14"/>
                <w:szCs w:val="14"/>
                <w:lang w:val="it-IT"/>
              </w:rPr>
              <w:t xml:space="preserve"> / </w:t>
            </w:r>
            <w:r w:rsidRPr="00B02B3A">
              <w:rPr>
                <w:rFonts w:ascii="Arial" w:eastAsia="Times New Roman" w:hAnsi="Arial" w:cs="Arial"/>
                <w:sz w:val="14"/>
                <w:szCs w:val="14"/>
                <w:lang w:val="it-IT"/>
              </w:rPr>
              <w:t>555</w:t>
            </w:r>
          </w:p>
        </w:tc>
      </w:tr>
      <w:tr w:rsidR="00AD76AC" w:rsidRPr="00B02B3A" w14:paraId="20EC1F1A" w14:textId="77777777" w:rsidTr="00A83B9E">
        <w:trPr>
          <w:trHeight w:val="284"/>
        </w:trPr>
        <w:tc>
          <w:tcPr>
            <w:tcW w:w="4394" w:type="dxa"/>
            <w:tcBorders>
              <w:right w:val="single" w:sz="8" w:space="0" w:color="E6EBF5"/>
            </w:tcBorders>
            <w:shd w:val="clear" w:color="auto" w:fill="auto"/>
            <w:vAlign w:val="center"/>
          </w:tcPr>
          <w:p w14:paraId="73AB891B" w14:textId="555AF07B" w:rsidR="00AD76AC" w:rsidRPr="00B02B3A" w:rsidRDefault="00AD76AC"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C</w:t>
            </w:r>
            <w:r w:rsidR="00677D33" w:rsidRPr="00B02B3A">
              <w:rPr>
                <w:rFonts w:ascii="Arial" w:eastAsia="Times New Roman" w:hAnsi="Arial" w:cs="Arial"/>
                <w:color w:val="6D6E6D"/>
                <w:sz w:val="14"/>
                <w:szCs w:val="14"/>
                <w:lang w:val="it-IT"/>
              </w:rPr>
              <w:t xml:space="preserve">arico utile </w:t>
            </w:r>
            <w:r w:rsidRPr="00B02B3A">
              <w:rPr>
                <w:rFonts w:ascii="Arial" w:eastAsia="Times New Roman" w:hAnsi="Arial" w:cs="Arial"/>
                <w:color w:val="6D6E6D"/>
                <w:sz w:val="14"/>
                <w:szCs w:val="14"/>
                <w:lang w:val="it-IT"/>
              </w:rPr>
              <w:t>(CU) (version</w:t>
            </w:r>
            <w:r w:rsidR="00677D33" w:rsidRPr="00B02B3A">
              <w:rPr>
                <w:rFonts w:ascii="Arial" w:eastAsia="Times New Roman" w:hAnsi="Arial" w:cs="Arial"/>
                <w:color w:val="6D6E6D"/>
                <w:sz w:val="14"/>
                <w:szCs w:val="14"/>
                <w:lang w:val="it-IT"/>
              </w:rPr>
              <w:t>e</w:t>
            </w:r>
            <w:r w:rsidRPr="00B02B3A">
              <w:rPr>
                <w:rFonts w:ascii="Arial" w:eastAsia="Times New Roman" w:hAnsi="Arial" w:cs="Arial"/>
                <w:color w:val="6D6E6D"/>
                <w:sz w:val="14"/>
                <w:szCs w:val="14"/>
                <w:lang w:val="it-IT"/>
              </w:rPr>
              <w:t xml:space="preserve"> Life </w:t>
            </w:r>
            <w:r w:rsidR="00677D33" w:rsidRPr="00B02B3A">
              <w:rPr>
                <w:rFonts w:ascii="Arial" w:eastAsia="Times New Roman" w:hAnsi="Arial" w:cs="Arial"/>
                <w:color w:val="6D6E6D"/>
                <w:sz w:val="14"/>
                <w:szCs w:val="14"/>
                <w:lang w:val="it-IT"/>
              </w:rPr>
              <w:t>senza opzioni</w:t>
            </w:r>
            <w:r w:rsidRPr="00B02B3A">
              <w:rPr>
                <w:rFonts w:ascii="Arial" w:eastAsia="Times New Roman" w:hAnsi="Arial" w:cs="Arial"/>
                <w:color w:val="6D6E6D"/>
                <w:sz w:val="14"/>
                <w:szCs w:val="14"/>
                <w:lang w:val="it-IT"/>
              </w:rPr>
              <w:t xml:space="preserve"> / version</w:t>
            </w:r>
            <w:r w:rsidR="00677D33" w:rsidRPr="00B02B3A">
              <w:rPr>
                <w:rFonts w:ascii="Arial" w:eastAsia="Times New Roman" w:hAnsi="Arial" w:cs="Arial"/>
                <w:color w:val="6D6E6D"/>
                <w:sz w:val="14"/>
                <w:szCs w:val="14"/>
                <w:lang w:val="it-IT"/>
              </w:rPr>
              <w:t>i</w:t>
            </w:r>
            <w:r w:rsidRPr="00B02B3A">
              <w:rPr>
                <w:rFonts w:ascii="Arial" w:eastAsia="Times New Roman" w:hAnsi="Arial" w:cs="Arial"/>
                <w:color w:val="6D6E6D"/>
                <w:sz w:val="14"/>
                <w:szCs w:val="14"/>
                <w:lang w:val="it-IT"/>
              </w:rPr>
              <w:t xml:space="preserve"> Zen e</w:t>
            </w:r>
            <w:r w:rsidR="00677D33" w:rsidRPr="00B02B3A">
              <w:rPr>
                <w:rFonts w:ascii="Arial" w:eastAsia="Times New Roman" w:hAnsi="Arial" w:cs="Arial"/>
                <w:color w:val="6D6E6D"/>
                <w:sz w:val="14"/>
                <w:szCs w:val="14"/>
                <w:lang w:val="it-IT"/>
              </w:rPr>
              <w:t>d</w:t>
            </w:r>
            <w:r w:rsidRPr="00B02B3A">
              <w:rPr>
                <w:rFonts w:ascii="Arial" w:eastAsia="Times New Roman" w:hAnsi="Arial" w:cs="Arial"/>
                <w:color w:val="6D6E6D"/>
                <w:sz w:val="14"/>
                <w:szCs w:val="14"/>
                <w:lang w:val="it-IT"/>
              </w:rPr>
              <w:t xml:space="preserve"> Intens </w:t>
            </w:r>
            <w:r w:rsidR="00677D33" w:rsidRPr="00B02B3A">
              <w:rPr>
                <w:rFonts w:ascii="Arial" w:eastAsia="Times New Roman" w:hAnsi="Arial" w:cs="Arial"/>
                <w:color w:val="6D6E6D"/>
                <w:sz w:val="14"/>
                <w:szCs w:val="14"/>
                <w:lang w:val="it-IT"/>
              </w:rPr>
              <w:t>full optional</w:t>
            </w:r>
            <w:r w:rsidRPr="00B02B3A">
              <w:rPr>
                <w:rFonts w:ascii="Arial" w:eastAsia="Times New Roman" w:hAnsi="Arial" w:cs="Arial"/>
                <w:color w:val="6D6E6D"/>
                <w:sz w:val="14"/>
                <w:szCs w:val="14"/>
                <w:lang w:val="it-IT"/>
              </w:rPr>
              <w:t>)</w:t>
            </w:r>
          </w:p>
        </w:tc>
        <w:tc>
          <w:tcPr>
            <w:tcW w:w="8647" w:type="dxa"/>
            <w:tcBorders>
              <w:left w:val="single" w:sz="8" w:space="0" w:color="E6EBF5"/>
              <w:right w:val="single" w:sz="8" w:space="0" w:color="FFFFFF"/>
            </w:tcBorders>
            <w:shd w:val="clear" w:color="auto" w:fill="auto"/>
            <w:vAlign w:val="center"/>
          </w:tcPr>
          <w:p w14:paraId="16B7B6CA" w14:textId="77777777"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416 / 350</w:t>
            </w:r>
          </w:p>
        </w:tc>
      </w:tr>
      <w:tr w:rsidR="00AD76AC" w:rsidRPr="00B02B3A" w14:paraId="7EC40433" w14:textId="77777777" w:rsidTr="002544D3">
        <w:trPr>
          <w:trHeight w:val="255"/>
        </w:trPr>
        <w:tc>
          <w:tcPr>
            <w:tcW w:w="4394" w:type="dxa"/>
            <w:tcBorders>
              <w:right w:val="single" w:sz="8" w:space="0" w:color="FFFFFF"/>
            </w:tcBorders>
            <w:shd w:val="clear" w:color="auto" w:fill="E6EBF5"/>
            <w:vAlign w:val="center"/>
          </w:tcPr>
          <w:p w14:paraId="1D71F95F" w14:textId="4229FDD5" w:rsidR="00AD76AC" w:rsidRPr="00B02B3A" w:rsidRDefault="00AD76AC"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Mass</w:t>
            </w:r>
            <w:r w:rsidR="005111DB" w:rsidRPr="00B02B3A">
              <w:rPr>
                <w:rFonts w:ascii="Arial" w:eastAsia="Times New Roman" w:hAnsi="Arial" w:cs="Arial"/>
                <w:color w:val="6D6E6D"/>
                <w:sz w:val="14"/>
                <w:szCs w:val="14"/>
                <w:lang w:val="it-IT"/>
              </w:rPr>
              <w:t xml:space="preserve">a massima con rimorchio frenato /non frenato </w:t>
            </w:r>
          </w:p>
        </w:tc>
        <w:tc>
          <w:tcPr>
            <w:tcW w:w="8647" w:type="dxa"/>
            <w:tcBorders>
              <w:left w:val="single" w:sz="8" w:space="0" w:color="FFFFFF"/>
              <w:right w:val="single" w:sz="8" w:space="0" w:color="FFFFFF"/>
            </w:tcBorders>
            <w:shd w:val="clear" w:color="auto" w:fill="E6EBF5"/>
            <w:vAlign w:val="center"/>
          </w:tcPr>
          <w:p w14:paraId="38786B95" w14:textId="721A5DC0" w:rsidR="00AD76AC" w:rsidRPr="00B02B3A" w:rsidRDefault="00AD76AC" w:rsidP="002544D3">
            <w:pPr>
              <w:spacing w:after="0" w:line="240" w:lineRule="auto"/>
              <w:jc w:val="center"/>
              <w:rPr>
                <w:rFonts w:ascii="Arial" w:eastAsia="Times New Roman" w:hAnsi="Arial" w:cs="Arial"/>
                <w:sz w:val="14"/>
                <w:szCs w:val="14"/>
                <w:lang w:val="it-IT"/>
              </w:rPr>
            </w:pPr>
            <w:r w:rsidRPr="00B02B3A">
              <w:rPr>
                <w:rFonts w:ascii="Arial" w:eastAsia="Times New Roman" w:hAnsi="Arial" w:cs="Arial"/>
                <w:sz w:val="14"/>
                <w:szCs w:val="14"/>
                <w:lang w:val="it-IT"/>
              </w:rPr>
              <w:t>Non autori</w:t>
            </w:r>
            <w:r w:rsidR="00677D33" w:rsidRPr="00B02B3A">
              <w:rPr>
                <w:rFonts w:ascii="Arial" w:eastAsia="Times New Roman" w:hAnsi="Arial" w:cs="Arial"/>
                <w:sz w:val="14"/>
                <w:szCs w:val="14"/>
                <w:lang w:val="it-IT"/>
              </w:rPr>
              <w:t>zzata</w:t>
            </w:r>
            <w:r w:rsidRPr="00B02B3A">
              <w:rPr>
                <w:rFonts w:ascii="Arial" w:eastAsia="Times New Roman" w:hAnsi="Arial" w:cs="Arial"/>
                <w:sz w:val="14"/>
                <w:szCs w:val="14"/>
                <w:lang w:val="it-IT"/>
              </w:rPr>
              <w:t xml:space="preserve"> / Non autori</w:t>
            </w:r>
            <w:r w:rsidR="00677D33" w:rsidRPr="00B02B3A">
              <w:rPr>
                <w:rFonts w:ascii="Arial" w:eastAsia="Times New Roman" w:hAnsi="Arial" w:cs="Arial"/>
                <w:sz w:val="14"/>
                <w:szCs w:val="14"/>
                <w:lang w:val="it-IT"/>
              </w:rPr>
              <w:t>zzata</w:t>
            </w:r>
          </w:p>
        </w:tc>
      </w:tr>
    </w:tbl>
    <w:p w14:paraId="220321C5" w14:textId="6D334314" w:rsidR="00EA306B" w:rsidRPr="00B02B3A" w:rsidRDefault="00EA306B" w:rsidP="00940A14">
      <w:pPr>
        <w:rPr>
          <w:lang w:val="it-IT"/>
        </w:rPr>
      </w:pPr>
    </w:p>
    <w:p w14:paraId="62A13F2A" w14:textId="5F01137C" w:rsidR="00EA306B" w:rsidRPr="00B02B3A" w:rsidRDefault="00EA306B" w:rsidP="00940A14">
      <w:pPr>
        <w:rPr>
          <w:lang w:val="it-IT"/>
        </w:rPr>
      </w:pPr>
    </w:p>
    <w:p w14:paraId="47556519" w14:textId="77777777" w:rsidR="00EA306B" w:rsidRPr="00B02B3A" w:rsidRDefault="00EA306B" w:rsidP="00940A14">
      <w:pPr>
        <w:rPr>
          <w:lang w:val="it-IT"/>
        </w:rPr>
      </w:pPr>
    </w:p>
    <w:p w14:paraId="2FA7E4F0" w14:textId="77777777" w:rsidR="00940A14" w:rsidRPr="00B02B3A" w:rsidRDefault="00940A14" w:rsidP="00940A14">
      <w:pPr>
        <w:rPr>
          <w:lang w:val="it-IT"/>
        </w:rPr>
        <w:sectPr w:rsidR="00940A14" w:rsidRPr="00B02B3A" w:rsidSect="00B44530">
          <w:headerReference w:type="default" r:id="rId26"/>
          <w:footerReference w:type="default" r:id="rId27"/>
          <w:pgSz w:w="16838" w:h="11906" w:orient="landscape"/>
          <w:pgMar w:top="1418" w:right="1418" w:bottom="1418" w:left="1418" w:header="709" w:footer="709" w:gutter="0"/>
          <w:cols w:space="708"/>
          <w:docGrid w:linePitch="360"/>
        </w:sectPr>
      </w:pPr>
    </w:p>
    <w:p w14:paraId="5706869B" w14:textId="77777777" w:rsidR="00940A14" w:rsidRPr="00B02B3A" w:rsidRDefault="00940A14" w:rsidP="00940A14">
      <w:pPr>
        <w:rPr>
          <w:lang w:val="it-IT"/>
        </w:rPr>
      </w:pPr>
    </w:p>
    <w:tbl>
      <w:tblPr>
        <w:tblpPr w:leftFromText="141" w:rightFromText="141" w:vertAnchor="page" w:horzAnchor="margin" w:tblpXSpec="center" w:tblpY="1617"/>
        <w:tblW w:w="10773" w:type="dxa"/>
        <w:tblLayout w:type="fixed"/>
        <w:tblCellMar>
          <w:left w:w="227" w:type="dxa"/>
        </w:tblCellMar>
        <w:tblLook w:val="04E0" w:firstRow="1" w:lastRow="1" w:firstColumn="1" w:lastColumn="0" w:noHBand="0" w:noVBand="1"/>
      </w:tblPr>
      <w:tblGrid>
        <w:gridCol w:w="851"/>
        <w:gridCol w:w="5670"/>
        <w:gridCol w:w="4252"/>
      </w:tblGrid>
      <w:tr w:rsidR="00262FBE" w:rsidRPr="00B02B3A" w14:paraId="612453A7" w14:textId="77777777" w:rsidTr="002544D3">
        <w:trPr>
          <w:trHeight w:hRule="exact" w:val="397"/>
        </w:trPr>
        <w:tc>
          <w:tcPr>
            <w:tcW w:w="851" w:type="dxa"/>
            <w:tcBorders>
              <w:right w:val="single" w:sz="8" w:space="0" w:color="E6EBF5"/>
            </w:tcBorders>
            <w:shd w:val="clear" w:color="auto" w:fill="00B0F0"/>
            <w:vAlign w:val="center"/>
          </w:tcPr>
          <w:p w14:paraId="06E21A01" w14:textId="77777777" w:rsidR="00262FBE" w:rsidRPr="00B02B3A" w:rsidRDefault="00262FBE" w:rsidP="002544D3">
            <w:pPr>
              <w:spacing w:after="0" w:line="240" w:lineRule="auto"/>
              <w:ind w:left="-108"/>
              <w:rPr>
                <w:rFonts w:ascii="Arial" w:eastAsia="Times New Roman" w:hAnsi="Arial" w:cs="Arial"/>
                <w:b/>
                <w:color w:val="FFFFFF"/>
                <w:sz w:val="14"/>
                <w:szCs w:val="14"/>
                <w:lang w:val="it-IT"/>
              </w:rPr>
            </w:pPr>
          </w:p>
        </w:tc>
        <w:tc>
          <w:tcPr>
            <w:tcW w:w="5670" w:type="dxa"/>
            <w:tcBorders>
              <w:right w:val="single" w:sz="8" w:space="0" w:color="E6EBF5"/>
            </w:tcBorders>
            <w:shd w:val="clear" w:color="auto" w:fill="00B0F0"/>
            <w:vAlign w:val="center"/>
          </w:tcPr>
          <w:p w14:paraId="2B0C5415" w14:textId="72BC2534" w:rsidR="00262FBE" w:rsidRPr="00B02B3A" w:rsidRDefault="00262FBE" w:rsidP="002544D3">
            <w:pPr>
              <w:spacing w:after="0" w:line="240" w:lineRule="auto"/>
              <w:ind w:left="-108"/>
              <w:rPr>
                <w:rFonts w:ascii="Arial" w:eastAsia="Times New Roman" w:hAnsi="Arial" w:cs="Arial"/>
                <w:b/>
                <w:color w:val="FFFFFF"/>
                <w:sz w:val="14"/>
                <w:szCs w:val="14"/>
                <w:lang w:val="it-IT"/>
              </w:rPr>
            </w:pPr>
            <w:r w:rsidRPr="00B02B3A">
              <w:rPr>
                <w:rFonts w:ascii="Arial" w:eastAsia="Times New Roman" w:hAnsi="Arial" w:cs="Arial"/>
                <w:b/>
                <w:color w:val="FFFFFF"/>
                <w:sz w:val="14"/>
                <w:szCs w:val="14"/>
                <w:lang w:val="it-IT"/>
              </w:rPr>
              <w:t>VOLUME D</w:t>
            </w:r>
            <w:r w:rsidR="00C53C65" w:rsidRPr="00B02B3A">
              <w:rPr>
                <w:rFonts w:ascii="Arial" w:eastAsia="Times New Roman" w:hAnsi="Arial" w:cs="Arial"/>
                <w:b/>
                <w:color w:val="FFFFFF"/>
                <w:sz w:val="14"/>
                <w:szCs w:val="14"/>
                <w:lang w:val="it-IT"/>
              </w:rPr>
              <w:t>EL BAGAGLIAIO</w:t>
            </w:r>
            <w:r w:rsidRPr="00B02B3A">
              <w:rPr>
                <w:rFonts w:ascii="Arial" w:eastAsia="Times New Roman" w:hAnsi="Arial" w:cs="Arial"/>
                <w:b/>
                <w:color w:val="FFFFFF"/>
                <w:sz w:val="14"/>
                <w:szCs w:val="14"/>
                <w:lang w:val="it-IT"/>
              </w:rPr>
              <w:t xml:space="preserve"> (dm</w:t>
            </w:r>
            <w:r w:rsidRPr="00B02B3A">
              <w:rPr>
                <w:rFonts w:ascii="Arial" w:eastAsia="Times New Roman" w:hAnsi="Arial" w:cs="Arial"/>
                <w:b/>
                <w:color w:val="FFFFFF"/>
                <w:sz w:val="14"/>
                <w:szCs w:val="14"/>
                <w:vertAlign w:val="superscript"/>
                <w:lang w:val="it-IT"/>
              </w:rPr>
              <w:t>3</w:t>
            </w:r>
            <w:r w:rsidRPr="00B02B3A">
              <w:rPr>
                <w:rFonts w:ascii="Arial" w:eastAsia="Times New Roman" w:hAnsi="Arial" w:cs="Arial"/>
                <w:b/>
                <w:color w:val="FFFFFF"/>
                <w:sz w:val="14"/>
                <w:szCs w:val="14"/>
                <w:lang w:val="it-IT"/>
              </w:rPr>
              <w:t>)</w:t>
            </w:r>
          </w:p>
        </w:tc>
        <w:tc>
          <w:tcPr>
            <w:tcW w:w="4252" w:type="dxa"/>
            <w:tcBorders>
              <w:right w:val="single" w:sz="8" w:space="0" w:color="E6EBF5"/>
            </w:tcBorders>
            <w:shd w:val="clear" w:color="auto" w:fill="00B0F0"/>
            <w:vAlign w:val="center"/>
          </w:tcPr>
          <w:p w14:paraId="13027A8E" w14:textId="77777777" w:rsidR="00262FBE" w:rsidRPr="00B02B3A" w:rsidRDefault="00262FBE" w:rsidP="002544D3">
            <w:pPr>
              <w:spacing w:after="0" w:line="240" w:lineRule="auto"/>
              <w:ind w:left="-108"/>
              <w:rPr>
                <w:rFonts w:ascii="Arial" w:eastAsia="Times New Roman" w:hAnsi="Arial" w:cs="Arial"/>
                <w:b/>
                <w:sz w:val="14"/>
                <w:szCs w:val="14"/>
                <w:lang w:val="it-IT"/>
              </w:rPr>
            </w:pPr>
          </w:p>
        </w:tc>
      </w:tr>
      <w:tr w:rsidR="00262FBE" w:rsidRPr="00B02B3A" w14:paraId="7B42B13B" w14:textId="77777777" w:rsidTr="002544D3">
        <w:trPr>
          <w:trHeight w:hRule="exact" w:val="284"/>
        </w:trPr>
        <w:tc>
          <w:tcPr>
            <w:tcW w:w="851" w:type="dxa"/>
            <w:tcBorders>
              <w:right w:val="single" w:sz="8" w:space="0" w:color="E6EBF5"/>
            </w:tcBorders>
            <w:vAlign w:val="center"/>
          </w:tcPr>
          <w:p w14:paraId="49AA251A"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E6EBF5"/>
            </w:tcBorders>
            <w:shd w:val="clear" w:color="auto" w:fill="auto"/>
            <w:vAlign w:val="center"/>
          </w:tcPr>
          <w:p w14:paraId="1F5E44D1" w14:textId="75838453"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Sotto il copri bagagliaio </w:t>
            </w:r>
            <w:r w:rsidR="00262FBE" w:rsidRPr="00B02B3A">
              <w:rPr>
                <w:rFonts w:ascii="Arial" w:eastAsia="Times New Roman" w:hAnsi="Arial" w:cs="Arial"/>
                <w:color w:val="6D6E6D"/>
                <w:sz w:val="14"/>
                <w:szCs w:val="14"/>
                <w:lang w:val="it-IT"/>
              </w:rPr>
              <w:t>(mini / maxi)</w:t>
            </w:r>
          </w:p>
        </w:tc>
        <w:tc>
          <w:tcPr>
            <w:tcW w:w="4252" w:type="dxa"/>
            <w:vAlign w:val="center"/>
          </w:tcPr>
          <w:p w14:paraId="7E82CEC1" w14:textId="2CD00D7C"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4213A1" w:rsidRPr="00B02B3A">
              <w:rPr>
                <w:rFonts w:ascii="Arial" w:eastAsia="Times New Roman" w:hAnsi="Arial" w:cs="Arial"/>
                <w:sz w:val="14"/>
                <w:szCs w:val="14"/>
                <w:lang w:val="it-IT"/>
              </w:rPr>
              <w:t>88</w:t>
            </w:r>
            <w:r w:rsidRPr="00B02B3A">
              <w:rPr>
                <w:rFonts w:ascii="Arial" w:eastAsia="Times New Roman" w:hAnsi="Arial" w:cs="Arial"/>
                <w:sz w:val="14"/>
                <w:szCs w:val="14"/>
                <w:lang w:val="it-IT"/>
              </w:rPr>
              <w:t xml:space="preserve"> / 219</w:t>
            </w:r>
          </w:p>
        </w:tc>
      </w:tr>
      <w:tr w:rsidR="00262FBE" w:rsidRPr="00B02B3A" w14:paraId="32F673CA" w14:textId="77777777" w:rsidTr="002544D3">
        <w:trPr>
          <w:trHeight w:hRule="exact" w:val="284"/>
        </w:trPr>
        <w:tc>
          <w:tcPr>
            <w:tcW w:w="851" w:type="dxa"/>
            <w:tcBorders>
              <w:right w:val="single" w:sz="8" w:space="0" w:color="FFFFFF"/>
            </w:tcBorders>
            <w:shd w:val="clear" w:color="auto" w:fill="E6EBF5"/>
            <w:vAlign w:val="center"/>
          </w:tcPr>
          <w:p w14:paraId="48960CA9"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FFFFFF"/>
            </w:tcBorders>
            <w:shd w:val="clear" w:color="auto" w:fill="E6EBF5"/>
            <w:vAlign w:val="center"/>
          </w:tcPr>
          <w:p w14:paraId="3F707C59" w14:textId="3121203D"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Volume </w:t>
            </w:r>
            <w:r w:rsidR="00C53C65" w:rsidRPr="00B02B3A">
              <w:rPr>
                <w:rFonts w:ascii="Arial" w:eastAsia="Times New Roman" w:hAnsi="Arial" w:cs="Arial"/>
                <w:color w:val="6D6E6D"/>
                <w:sz w:val="14"/>
                <w:szCs w:val="14"/>
                <w:lang w:val="it-IT"/>
              </w:rPr>
              <w:t xml:space="preserve">massimo del bagagliaio con sedili posteriori ripiegati </w:t>
            </w:r>
          </w:p>
        </w:tc>
        <w:tc>
          <w:tcPr>
            <w:tcW w:w="4252" w:type="dxa"/>
            <w:tcBorders>
              <w:right w:val="single" w:sz="8" w:space="0" w:color="FFFFFF"/>
            </w:tcBorders>
            <w:shd w:val="clear" w:color="auto" w:fill="E6EBF5"/>
            <w:vAlign w:val="center"/>
          </w:tcPr>
          <w:p w14:paraId="595F2AB6" w14:textId="77777777"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980</w:t>
            </w:r>
          </w:p>
        </w:tc>
      </w:tr>
      <w:tr w:rsidR="00262FBE" w:rsidRPr="00B02B3A" w14:paraId="378C148A" w14:textId="77777777" w:rsidTr="002544D3">
        <w:trPr>
          <w:trHeight w:hRule="exact" w:val="397"/>
        </w:trPr>
        <w:tc>
          <w:tcPr>
            <w:tcW w:w="851" w:type="dxa"/>
            <w:tcBorders>
              <w:right w:val="single" w:sz="8" w:space="0" w:color="E6EBF5"/>
            </w:tcBorders>
            <w:shd w:val="clear" w:color="auto" w:fill="00B0F0"/>
            <w:vAlign w:val="center"/>
          </w:tcPr>
          <w:p w14:paraId="33C4E6E6" w14:textId="77777777" w:rsidR="00262FBE" w:rsidRPr="00B02B3A" w:rsidRDefault="00262FBE" w:rsidP="002544D3">
            <w:pPr>
              <w:spacing w:after="0" w:line="240" w:lineRule="auto"/>
              <w:ind w:left="-108"/>
              <w:rPr>
                <w:rFonts w:ascii="Arial" w:eastAsia="Times New Roman" w:hAnsi="Arial" w:cs="Arial"/>
                <w:b/>
                <w:color w:val="FFFFFF"/>
                <w:sz w:val="14"/>
                <w:szCs w:val="14"/>
                <w:lang w:val="it-IT"/>
              </w:rPr>
            </w:pPr>
          </w:p>
        </w:tc>
        <w:tc>
          <w:tcPr>
            <w:tcW w:w="5670" w:type="dxa"/>
            <w:tcBorders>
              <w:right w:val="single" w:sz="8" w:space="0" w:color="E6EBF5"/>
            </w:tcBorders>
            <w:shd w:val="clear" w:color="auto" w:fill="00B0F0"/>
            <w:vAlign w:val="center"/>
          </w:tcPr>
          <w:p w14:paraId="23DAC938" w14:textId="1A1E9D2E" w:rsidR="00262FBE" w:rsidRPr="00B02B3A" w:rsidRDefault="00262FBE" w:rsidP="002544D3">
            <w:pPr>
              <w:spacing w:after="0" w:line="240" w:lineRule="auto"/>
              <w:ind w:left="-108"/>
              <w:rPr>
                <w:rFonts w:ascii="Arial" w:eastAsia="Times New Roman" w:hAnsi="Arial" w:cs="Arial"/>
                <w:b/>
                <w:color w:val="FFFFFF"/>
                <w:sz w:val="14"/>
                <w:szCs w:val="14"/>
                <w:lang w:val="it-IT"/>
              </w:rPr>
            </w:pPr>
            <w:r w:rsidRPr="00B02B3A">
              <w:rPr>
                <w:rFonts w:ascii="Arial" w:eastAsia="Times New Roman" w:hAnsi="Arial" w:cs="Arial"/>
                <w:b/>
                <w:color w:val="FFFFFF"/>
                <w:sz w:val="14"/>
                <w:szCs w:val="14"/>
                <w:lang w:val="it-IT"/>
              </w:rPr>
              <w:t>DIMENSION</w:t>
            </w:r>
            <w:r w:rsidR="00C53C65" w:rsidRPr="00B02B3A">
              <w:rPr>
                <w:rFonts w:ascii="Arial" w:eastAsia="Times New Roman" w:hAnsi="Arial" w:cs="Arial"/>
                <w:b/>
                <w:color w:val="FFFFFF"/>
                <w:sz w:val="14"/>
                <w:szCs w:val="14"/>
                <w:lang w:val="it-IT"/>
              </w:rPr>
              <w:t>I</w:t>
            </w:r>
            <w:r w:rsidRPr="00B02B3A">
              <w:rPr>
                <w:rFonts w:ascii="Arial" w:eastAsia="Times New Roman" w:hAnsi="Arial" w:cs="Arial"/>
                <w:b/>
                <w:color w:val="FFFFFF"/>
                <w:sz w:val="14"/>
                <w:szCs w:val="14"/>
                <w:lang w:val="it-IT"/>
              </w:rPr>
              <w:t xml:space="preserve"> (mm)</w:t>
            </w:r>
          </w:p>
        </w:tc>
        <w:tc>
          <w:tcPr>
            <w:tcW w:w="4252" w:type="dxa"/>
            <w:tcBorders>
              <w:right w:val="single" w:sz="8" w:space="0" w:color="E6EBF5"/>
            </w:tcBorders>
            <w:shd w:val="clear" w:color="auto" w:fill="00B0F0"/>
            <w:vAlign w:val="center"/>
          </w:tcPr>
          <w:p w14:paraId="1B661DA5" w14:textId="77777777" w:rsidR="00262FBE" w:rsidRPr="00B02B3A" w:rsidRDefault="00262FBE" w:rsidP="002544D3">
            <w:pPr>
              <w:spacing w:after="0" w:line="240" w:lineRule="auto"/>
              <w:ind w:left="-108"/>
              <w:rPr>
                <w:rFonts w:ascii="Arial" w:eastAsia="Times New Roman" w:hAnsi="Arial" w:cs="Arial"/>
                <w:sz w:val="14"/>
                <w:szCs w:val="14"/>
                <w:lang w:val="it-IT"/>
              </w:rPr>
            </w:pPr>
          </w:p>
        </w:tc>
      </w:tr>
      <w:tr w:rsidR="00262FBE" w:rsidRPr="00B02B3A" w14:paraId="3D2FBB64" w14:textId="77777777" w:rsidTr="002544D3">
        <w:trPr>
          <w:trHeight w:hRule="exact" w:val="284"/>
        </w:trPr>
        <w:tc>
          <w:tcPr>
            <w:tcW w:w="851" w:type="dxa"/>
            <w:tcBorders>
              <w:right w:val="single" w:sz="8" w:space="0" w:color="E6EBF5"/>
            </w:tcBorders>
            <w:vAlign w:val="center"/>
          </w:tcPr>
          <w:p w14:paraId="13FCC48F"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E6EBF5"/>
            </w:tcBorders>
            <w:shd w:val="clear" w:color="auto" w:fill="auto"/>
            <w:vAlign w:val="center"/>
          </w:tcPr>
          <w:p w14:paraId="630D4DEE" w14:textId="1896E7E4"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Passo      </w:t>
            </w:r>
          </w:p>
        </w:tc>
        <w:tc>
          <w:tcPr>
            <w:tcW w:w="4252" w:type="dxa"/>
            <w:vAlign w:val="center"/>
          </w:tcPr>
          <w:p w14:paraId="10739535" w14:textId="488B8040"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2</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492</w:t>
            </w:r>
          </w:p>
        </w:tc>
      </w:tr>
      <w:tr w:rsidR="00262FBE" w:rsidRPr="00B02B3A" w14:paraId="5711C050" w14:textId="77777777" w:rsidTr="002544D3">
        <w:trPr>
          <w:trHeight w:hRule="exact" w:val="284"/>
        </w:trPr>
        <w:tc>
          <w:tcPr>
            <w:tcW w:w="851" w:type="dxa"/>
            <w:tcBorders>
              <w:right w:val="single" w:sz="8" w:space="0" w:color="FFFFFF"/>
            </w:tcBorders>
            <w:shd w:val="clear" w:color="auto" w:fill="E6EBF5"/>
            <w:vAlign w:val="center"/>
          </w:tcPr>
          <w:p w14:paraId="6B34BA73"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FFFFFF"/>
            </w:tcBorders>
            <w:shd w:val="clear" w:color="auto" w:fill="E6EBF5"/>
            <w:vAlign w:val="center"/>
          </w:tcPr>
          <w:p w14:paraId="60E1C6C9" w14:textId="4F5C4E13"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L</w:t>
            </w:r>
            <w:r w:rsidR="00C53C65" w:rsidRPr="00B02B3A">
              <w:rPr>
                <w:rFonts w:ascii="Arial" w:eastAsia="Times New Roman" w:hAnsi="Arial" w:cs="Arial"/>
                <w:color w:val="6D6E6D"/>
                <w:sz w:val="14"/>
                <w:szCs w:val="14"/>
                <w:lang w:val="it-IT"/>
              </w:rPr>
              <w:t xml:space="preserve">unghezza fuori tutto </w:t>
            </w:r>
          </w:p>
        </w:tc>
        <w:tc>
          <w:tcPr>
            <w:tcW w:w="4252" w:type="dxa"/>
            <w:tcBorders>
              <w:right w:val="single" w:sz="8" w:space="0" w:color="FFFFFF"/>
            </w:tcBorders>
            <w:shd w:val="clear" w:color="auto" w:fill="E6EBF5"/>
            <w:vAlign w:val="center"/>
          </w:tcPr>
          <w:p w14:paraId="5093F458" w14:textId="3B917F2E"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3</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615</w:t>
            </w:r>
          </w:p>
        </w:tc>
      </w:tr>
      <w:tr w:rsidR="00262FBE" w:rsidRPr="00B02B3A" w14:paraId="414149D6" w14:textId="77777777" w:rsidTr="002544D3">
        <w:trPr>
          <w:trHeight w:hRule="exact" w:val="284"/>
        </w:trPr>
        <w:tc>
          <w:tcPr>
            <w:tcW w:w="851" w:type="dxa"/>
            <w:tcBorders>
              <w:right w:val="single" w:sz="8" w:space="0" w:color="E6EBF5"/>
            </w:tcBorders>
            <w:vAlign w:val="center"/>
          </w:tcPr>
          <w:p w14:paraId="5F0BAFED"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E6EBF5"/>
            </w:tcBorders>
            <w:shd w:val="clear" w:color="auto" w:fill="auto"/>
            <w:vAlign w:val="center"/>
          </w:tcPr>
          <w:p w14:paraId="5E690265" w14:textId="03A6B2F5"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Sbalzo anteriore </w:t>
            </w:r>
          </w:p>
        </w:tc>
        <w:tc>
          <w:tcPr>
            <w:tcW w:w="4252" w:type="dxa"/>
            <w:vAlign w:val="center"/>
          </w:tcPr>
          <w:p w14:paraId="7D8DBAB9" w14:textId="77777777"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629</w:t>
            </w:r>
          </w:p>
        </w:tc>
      </w:tr>
      <w:tr w:rsidR="00262FBE" w:rsidRPr="00B02B3A" w14:paraId="21011F95" w14:textId="77777777" w:rsidTr="002544D3">
        <w:trPr>
          <w:trHeight w:hRule="exact" w:val="284"/>
        </w:trPr>
        <w:tc>
          <w:tcPr>
            <w:tcW w:w="851" w:type="dxa"/>
            <w:tcBorders>
              <w:right w:val="single" w:sz="8" w:space="0" w:color="E6EBF5"/>
            </w:tcBorders>
            <w:shd w:val="clear" w:color="auto" w:fill="E6EBF5"/>
            <w:vAlign w:val="center"/>
          </w:tcPr>
          <w:p w14:paraId="00BA6FB0"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E6EBF5"/>
            </w:tcBorders>
            <w:shd w:val="clear" w:color="auto" w:fill="E6EBF5"/>
            <w:vAlign w:val="center"/>
          </w:tcPr>
          <w:p w14:paraId="0B5B575B" w14:textId="5B639CF6"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Sbalzo posteriore  </w:t>
            </w:r>
          </w:p>
        </w:tc>
        <w:tc>
          <w:tcPr>
            <w:tcW w:w="4252" w:type="dxa"/>
            <w:tcBorders>
              <w:right w:val="single" w:sz="8" w:space="0" w:color="E6EBF5"/>
            </w:tcBorders>
            <w:shd w:val="clear" w:color="auto" w:fill="E6EBF5"/>
            <w:vAlign w:val="center"/>
          </w:tcPr>
          <w:p w14:paraId="4A32FC2D" w14:textId="77777777" w:rsidR="00262FBE" w:rsidRPr="00B02B3A" w:rsidRDefault="00262FBE" w:rsidP="002544D3">
            <w:pPr>
              <w:tabs>
                <w:tab w:val="left" w:pos="1791"/>
              </w:tabs>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494</w:t>
            </w:r>
          </w:p>
        </w:tc>
      </w:tr>
      <w:tr w:rsidR="00262FBE" w:rsidRPr="00B02B3A" w14:paraId="4C884497" w14:textId="77777777" w:rsidTr="002544D3">
        <w:trPr>
          <w:trHeight w:hRule="exact" w:val="284"/>
        </w:trPr>
        <w:tc>
          <w:tcPr>
            <w:tcW w:w="851" w:type="dxa"/>
            <w:tcBorders>
              <w:right w:val="single" w:sz="8" w:space="0" w:color="E6EBF5"/>
            </w:tcBorders>
            <w:vAlign w:val="center"/>
          </w:tcPr>
          <w:p w14:paraId="43254F07"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E6EBF5"/>
            </w:tcBorders>
            <w:shd w:val="clear" w:color="auto" w:fill="auto"/>
            <w:vAlign w:val="center"/>
          </w:tcPr>
          <w:p w14:paraId="0955865B" w14:textId="429C96D4"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Carreggiata anteriore</w:t>
            </w:r>
          </w:p>
        </w:tc>
        <w:tc>
          <w:tcPr>
            <w:tcW w:w="4252" w:type="dxa"/>
            <w:vAlign w:val="center"/>
          </w:tcPr>
          <w:p w14:paraId="310FF720" w14:textId="51732508"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452</w:t>
            </w:r>
          </w:p>
        </w:tc>
      </w:tr>
      <w:tr w:rsidR="00262FBE" w:rsidRPr="00B02B3A" w14:paraId="4B21FB95" w14:textId="77777777" w:rsidTr="002544D3">
        <w:trPr>
          <w:trHeight w:hRule="exact" w:val="284"/>
        </w:trPr>
        <w:tc>
          <w:tcPr>
            <w:tcW w:w="851" w:type="dxa"/>
            <w:tcBorders>
              <w:right w:val="single" w:sz="8" w:space="0" w:color="E6EBF5"/>
            </w:tcBorders>
            <w:shd w:val="clear" w:color="auto" w:fill="E6EBF5"/>
            <w:vAlign w:val="center"/>
          </w:tcPr>
          <w:p w14:paraId="22BC3703"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E6EBF5"/>
            </w:tcBorders>
            <w:shd w:val="clear" w:color="auto" w:fill="E6EBF5"/>
            <w:vAlign w:val="center"/>
          </w:tcPr>
          <w:p w14:paraId="299745FC" w14:textId="3E8BF1D2"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Carreggiata posteriore </w:t>
            </w:r>
          </w:p>
        </w:tc>
        <w:tc>
          <w:tcPr>
            <w:tcW w:w="4252" w:type="dxa"/>
            <w:tcBorders>
              <w:right w:val="single" w:sz="8" w:space="0" w:color="E6EBF5"/>
            </w:tcBorders>
            <w:shd w:val="clear" w:color="auto" w:fill="E6EBF5"/>
            <w:vAlign w:val="center"/>
          </w:tcPr>
          <w:p w14:paraId="2B648A7F" w14:textId="15911C64"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425</w:t>
            </w:r>
          </w:p>
        </w:tc>
      </w:tr>
      <w:tr w:rsidR="00262FBE" w:rsidRPr="00B02B3A" w14:paraId="2C97CA58" w14:textId="77777777" w:rsidTr="002544D3">
        <w:trPr>
          <w:trHeight w:hRule="exact" w:val="284"/>
        </w:trPr>
        <w:tc>
          <w:tcPr>
            <w:tcW w:w="851" w:type="dxa"/>
            <w:tcBorders>
              <w:right w:val="single" w:sz="8" w:space="0" w:color="E6EBF5"/>
            </w:tcBorders>
            <w:vAlign w:val="center"/>
          </w:tcPr>
          <w:p w14:paraId="71BD6DF9"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left w:val="single" w:sz="8" w:space="0" w:color="E6EBF5"/>
              <w:right w:val="single" w:sz="8" w:space="0" w:color="E6EBF5"/>
            </w:tcBorders>
            <w:shd w:val="clear" w:color="auto" w:fill="auto"/>
            <w:vAlign w:val="center"/>
          </w:tcPr>
          <w:p w14:paraId="0B30EA6A" w14:textId="2DD6744E"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Larg</w:t>
            </w:r>
            <w:r w:rsidR="00C53C65" w:rsidRPr="00B02B3A">
              <w:rPr>
                <w:rFonts w:ascii="Arial" w:eastAsia="Times New Roman" w:hAnsi="Arial" w:cs="Arial"/>
                <w:color w:val="6D6E6D"/>
                <w:sz w:val="14"/>
                <w:szCs w:val="14"/>
                <w:lang w:val="it-IT"/>
              </w:rPr>
              <w:t xml:space="preserve">hezza fuori tutto </w:t>
            </w:r>
          </w:p>
        </w:tc>
        <w:tc>
          <w:tcPr>
            <w:tcW w:w="4252" w:type="dxa"/>
            <w:tcBorders>
              <w:left w:val="single" w:sz="8" w:space="0" w:color="E6EBF5"/>
            </w:tcBorders>
            <w:vAlign w:val="center"/>
          </w:tcPr>
          <w:p w14:paraId="6E9D88D8" w14:textId="045C44AF"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646</w:t>
            </w:r>
          </w:p>
        </w:tc>
      </w:tr>
      <w:tr w:rsidR="00262FBE" w:rsidRPr="00B02B3A" w14:paraId="2975EE34" w14:textId="77777777" w:rsidTr="002544D3">
        <w:trPr>
          <w:trHeight w:hRule="exact" w:val="284"/>
        </w:trPr>
        <w:tc>
          <w:tcPr>
            <w:tcW w:w="851" w:type="dxa"/>
            <w:tcBorders>
              <w:right w:val="single" w:sz="8" w:space="0" w:color="E6EBF5"/>
            </w:tcBorders>
            <w:shd w:val="clear" w:color="auto" w:fill="E6EBF5"/>
            <w:vAlign w:val="center"/>
          </w:tcPr>
          <w:p w14:paraId="563A5FD1"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E6EBF5"/>
            </w:tcBorders>
            <w:shd w:val="clear" w:color="auto" w:fill="E6EBF5"/>
            <w:vAlign w:val="center"/>
          </w:tcPr>
          <w:p w14:paraId="187ACA91" w14:textId="2C57330D"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Altezza a vuoto </w:t>
            </w:r>
          </w:p>
        </w:tc>
        <w:tc>
          <w:tcPr>
            <w:tcW w:w="4252" w:type="dxa"/>
            <w:tcBorders>
              <w:right w:val="single" w:sz="8" w:space="0" w:color="E6EBF5"/>
            </w:tcBorders>
            <w:shd w:val="clear" w:color="auto" w:fill="E6EBF5"/>
            <w:vAlign w:val="center"/>
          </w:tcPr>
          <w:p w14:paraId="39B9D6E5" w14:textId="07AFAE42"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5</w:t>
            </w:r>
            <w:r w:rsidR="00214583" w:rsidRPr="00B02B3A">
              <w:rPr>
                <w:rFonts w:ascii="Arial" w:eastAsia="Times New Roman" w:hAnsi="Arial" w:cs="Arial"/>
                <w:sz w:val="14"/>
                <w:szCs w:val="14"/>
                <w:lang w:val="it-IT"/>
              </w:rPr>
              <w:t>57</w:t>
            </w:r>
          </w:p>
        </w:tc>
      </w:tr>
      <w:tr w:rsidR="00262FBE" w:rsidRPr="00B02B3A" w14:paraId="18B3D2B1" w14:textId="77777777" w:rsidTr="002544D3">
        <w:trPr>
          <w:trHeight w:hRule="exact" w:val="284"/>
        </w:trPr>
        <w:tc>
          <w:tcPr>
            <w:tcW w:w="851" w:type="dxa"/>
            <w:tcBorders>
              <w:right w:val="single" w:sz="8" w:space="0" w:color="E6EBF5"/>
            </w:tcBorders>
            <w:vAlign w:val="center"/>
          </w:tcPr>
          <w:p w14:paraId="2C4000A8"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left w:val="single" w:sz="8" w:space="0" w:color="E6EBF5"/>
              <w:right w:val="single" w:sz="8" w:space="0" w:color="E6EBF5"/>
            </w:tcBorders>
            <w:shd w:val="clear" w:color="auto" w:fill="auto"/>
            <w:vAlign w:val="center"/>
          </w:tcPr>
          <w:p w14:paraId="2E65F69D" w14:textId="64EFA91A"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Altezza con portellone aperto a vuoto </w:t>
            </w:r>
          </w:p>
        </w:tc>
        <w:tc>
          <w:tcPr>
            <w:tcW w:w="4252" w:type="dxa"/>
            <w:tcBorders>
              <w:left w:val="single" w:sz="8" w:space="0" w:color="E6EBF5"/>
            </w:tcBorders>
            <w:vAlign w:val="center"/>
          </w:tcPr>
          <w:p w14:paraId="18B2A6C0" w14:textId="5BA6E6DD"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9</w:t>
            </w:r>
            <w:r w:rsidR="0076734F" w:rsidRPr="00B02B3A">
              <w:rPr>
                <w:rFonts w:ascii="Arial" w:eastAsia="Times New Roman" w:hAnsi="Arial" w:cs="Arial"/>
                <w:sz w:val="14"/>
                <w:szCs w:val="14"/>
                <w:lang w:val="it-IT"/>
              </w:rPr>
              <w:t>67</w:t>
            </w:r>
          </w:p>
        </w:tc>
      </w:tr>
      <w:tr w:rsidR="00262FBE" w:rsidRPr="00B02B3A" w14:paraId="0AA30282" w14:textId="77777777" w:rsidTr="002544D3">
        <w:trPr>
          <w:trHeight w:hRule="exact" w:val="284"/>
        </w:trPr>
        <w:tc>
          <w:tcPr>
            <w:tcW w:w="851" w:type="dxa"/>
            <w:tcBorders>
              <w:right w:val="single" w:sz="8" w:space="0" w:color="FFFFFF"/>
            </w:tcBorders>
            <w:shd w:val="clear" w:color="auto" w:fill="E6EBF5"/>
            <w:vAlign w:val="center"/>
          </w:tcPr>
          <w:p w14:paraId="45A699F5"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FFFFFF"/>
            </w:tcBorders>
            <w:shd w:val="clear" w:color="auto" w:fill="E6EBF5"/>
            <w:vAlign w:val="center"/>
          </w:tcPr>
          <w:p w14:paraId="236D14B0" w14:textId="4FFD7327"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Altezza soglia vano bagagli a vuoto </w:t>
            </w:r>
          </w:p>
        </w:tc>
        <w:tc>
          <w:tcPr>
            <w:tcW w:w="4252" w:type="dxa"/>
            <w:tcBorders>
              <w:right w:val="single" w:sz="8" w:space="0" w:color="FFFFFF"/>
            </w:tcBorders>
            <w:shd w:val="clear" w:color="auto" w:fill="E6EBF5"/>
            <w:vAlign w:val="center"/>
          </w:tcPr>
          <w:p w14:paraId="2ABF5EC2" w14:textId="39C10EBA"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7</w:t>
            </w:r>
            <w:r w:rsidR="00D94675" w:rsidRPr="00B02B3A">
              <w:rPr>
                <w:rFonts w:ascii="Arial" w:eastAsia="Times New Roman" w:hAnsi="Arial" w:cs="Arial"/>
                <w:sz w:val="14"/>
                <w:szCs w:val="14"/>
                <w:lang w:val="it-IT"/>
              </w:rPr>
              <w:t>91</w:t>
            </w:r>
          </w:p>
        </w:tc>
      </w:tr>
      <w:tr w:rsidR="00262FBE" w:rsidRPr="00B02B3A" w14:paraId="7FE3570A" w14:textId="77777777" w:rsidTr="002544D3">
        <w:trPr>
          <w:trHeight w:hRule="exact" w:val="284"/>
        </w:trPr>
        <w:tc>
          <w:tcPr>
            <w:tcW w:w="851" w:type="dxa"/>
            <w:tcBorders>
              <w:right w:val="single" w:sz="8" w:space="0" w:color="E6EBF5"/>
            </w:tcBorders>
            <w:shd w:val="clear" w:color="auto" w:fill="auto"/>
            <w:vAlign w:val="center"/>
          </w:tcPr>
          <w:p w14:paraId="2AA3FA63"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left w:val="single" w:sz="8" w:space="0" w:color="E6EBF5"/>
              <w:right w:val="single" w:sz="8" w:space="0" w:color="E6EBF5"/>
            </w:tcBorders>
            <w:shd w:val="clear" w:color="auto" w:fill="auto"/>
            <w:vAlign w:val="center"/>
          </w:tcPr>
          <w:p w14:paraId="6FC9748A" w14:textId="097383DD"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Altezza libera dal suolo con carico </w:t>
            </w:r>
          </w:p>
        </w:tc>
        <w:tc>
          <w:tcPr>
            <w:tcW w:w="4252" w:type="dxa"/>
            <w:tcBorders>
              <w:left w:val="single" w:sz="8" w:space="0" w:color="E6EBF5"/>
            </w:tcBorders>
            <w:vAlign w:val="center"/>
          </w:tcPr>
          <w:p w14:paraId="1E88C467" w14:textId="3E5EC931"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4810FE" w:rsidRPr="00B02B3A">
              <w:rPr>
                <w:rFonts w:ascii="Arial" w:eastAsia="Times New Roman" w:hAnsi="Arial" w:cs="Arial"/>
                <w:sz w:val="14"/>
                <w:szCs w:val="14"/>
                <w:lang w:val="it-IT"/>
              </w:rPr>
              <w:t>20</w:t>
            </w:r>
          </w:p>
        </w:tc>
      </w:tr>
      <w:tr w:rsidR="00262FBE" w:rsidRPr="00B02B3A" w14:paraId="55461164" w14:textId="77777777" w:rsidTr="002544D3">
        <w:trPr>
          <w:trHeight w:hRule="exact" w:val="284"/>
        </w:trPr>
        <w:tc>
          <w:tcPr>
            <w:tcW w:w="851" w:type="dxa"/>
            <w:tcBorders>
              <w:right w:val="single" w:sz="8" w:space="0" w:color="E6EBF5"/>
            </w:tcBorders>
            <w:shd w:val="clear" w:color="auto" w:fill="E6EBF5"/>
            <w:vAlign w:val="center"/>
          </w:tcPr>
          <w:p w14:paraId="4F8F209B"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E6EBF5"/>
            </w:tcBorders>
            <w:shd w:val="clear" w:color="auto" w:fill="E6EBF5"/>
            <w:vAlign w:val="center"/>
          </w:tcPr>
          <w:p w14:paraId="40E2AB75" w14:textId="4A1B28AC"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R</w:t>
            </w:r>
            <w:r w:rsidR="00C53C65" w:rsidRPr="00B02B3A">
              <w:rPr>
                <w:rFonts w:ascii="Arial" w:eastAsia="Times New Roman" w:hAnsi="Arial" w:cs="Arial"/>
                <w:color w:val="6D6E6D"/>
                <w:sz w:val="14"/>
                <w:szCs w:val="14"/>
                <w:lang w:val="it-IT"/>
              </w:rPr>
              <w:t xml:space="preserve">aggio alle ginocchia posteriore </w:t>
            </w:r>
          </w:p>
        </w:tc>
        <w:tc>
          <w:tcPr>
            <w:tcW w:w="4252" w:type="dxa"/>
            <w:tcBorders>
              <w:right w:val="single" w:sz="8" w:space="0" w:color="E6EBF5"/>
            </w:tcBorders>
            <w:shd w:val="clear" w:color="auto" w:fill="E6EBF5"/>
            <w:vAlign w:val="center"/>
          </w:tcPr>
          <w:p w14:paraId="52D8767A" w14:textId="77777777"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136</w:t>
            </w:r>
          </w:p>
        </w:tc>
      </w:tr>
      <w:tr w:rsidR="00262FBE" w:rsidRPr="00B02B3A" w14:paraId="4EAF4DFC" w14:textId="77777777" w:rsidTr="002544D3">
        <w:trPr>
          <w:trHeight w:hRule="exact" w:val="284"/>
        </w:trPr>
        <w:tc>
          <w:tcPr>
            <w:tcW w:w="851" w:type="dxa"/>
            <w:tcBorders>
              <w:right w:val="single" w:sz="8" w:space="0" w:color="E6EBF5"/>
            </w:tcBorders>
            <w:shd w:val="clear" w:color="auto" w:fill="auto"/>
            <w:vAlign w:val="center"/>
          </w:tcPr>
          <w:p w14:paraId="7C1618D1"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left w:val="single" w:sz="8" w:space="0" w:color="E6EBF5"/>
              <w:right w:val="single" w:sz="8" w:space="0" w:color="E6EBF5"/>
            </w:tcBorders>
            <w:shd w:val="clear" w:color="auto" w:fill="auto"/>
            <w:vAlign w:val="center"/>
          </w:tcPr>
          <w:p w14:paraId="76C314EA" w14:textId="4AC58BF5"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Larg</w:t>
            </w:r>
            <w:r w:rsidR="00C53C65" w:rsidRPr="00B02B3A">
              <w:rPr>
                <w:rFonts w:ascii="Arial" w:eastAsia="Times New Roman" w:hAnsi="Arial" w:cs="Arial"/>
                <w:color w:val="6D6E6D"/>
                <w:sz w:val="14"/>
                <w:szCs w:val="14"/>
                <w:lang w:val="it-IT"/>
              </w:rPr>
              <w:t xml:space="preserve">hezza ai gomiti anteriore </w:t>
            </w:r>
          </w:p>
        </w:tc>
        <w:tc>
          <w:tcPr>
            <w:tcW w:w="4252" w:type="dxa"/>
            <w:tcBorders>
              <w:left w:val="single" w:sz="8" w:space="0" w:color="E6EBF5"/>
            </w:tcBorders>
            <w:vAlign w:val="center"/>
          </w:tcPr>
          <w:p w14:paraId="3506531D" w14:textId="64A4E662"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362</w:t>
            </w:r>
          </w:p>
        </w:tc>
      </w:tr>
      <w:tr w:rsidR="00262FBE" w:rsidRPr="00B02B3A" w14:paraId="56F205FC" w14:textId="77777777" w:rsidTr="002544D3">
        <w:trPr>
          <w:trHeight w:hRule="exact" w:val="284"/>
        </w:trPr>
        <w:tc>
          <w:tcPr>
            <w:tcW w:w="851" w:type="dxa"/>
            <w:tcBorders>
              <w:right w:val="single" w:sz="8" w:space="0" w:color="FFFFFF"/>
            </w:tcBorders>
            <w:shd w:val="clear" w:color="auto" w:fill="E6EBF5"/>
            <w:vAlign w:val="center"/>
          </w:tcPr>
          <w:p w14:paraId="364F9D35"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FFFFFF"/>
            </w:tcBorders>
            <w:shd w:val="clear" w:color="auto" w:fill="E6EBF5"/>
            <w:vAlign w:val="center"/>
          </w:tcPr>
          <w:p w14:paraId="274EB9DF" w14:textId="0732995D"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Larg</w:t>
            </w:r>
            <w:r w:rsidR="00C53C65" w:rsidRPr="00B02B3A">
              <w:rPr>
                <w:rFonts w:ascii="Arial" w:eastAsia="Times New Roman" w:hAnsi="Arial" w:cs="Arial"/>
                <w:color w:val="6D6E6D"/>
                <w:sz w:val="14"/>
                <w:szCs w:val="14"/>
                <w:lang w:val="it-IT"/>
              </w:rPr>
              <w:t xml:space="preserve">hezza ai gomiti posteriore </w:t>
            </w:r>
          </w:p>
        </w:tc>
        <w:tc>
          <w:tcPr>
            <w:tcW w:w="4252" w:type="dxa"/>
            <w:tcBorders>
              <w:right w:val="single" w:sz="8" w:space="0" w:color="FFFFFF"/>
            </w:tcBorders>
            <w:shd w:val="clear" w:color="auto" w:fill="E6EBF5"/>
            <w:vAlign w:val="center"/>
          </w:tcPr>
          <w:p w14:paraId="123D5BA8" w14:textId="69C6442F"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325</w:t>
            </w:r>
          </w:p>
        </w:tc>
      </w:tr>
      <w:tr w:rsidR="00262FBE" w:rsidRPr="00B02B3A" w14:paraId="18F28888" w14:textId="77777777" w:rsidTr="002544D3">
        <w:trPr>
          <w:trHeight w:hRule="exact" w:val="284"/>
        </w:trPr>
        <w:tc>
          <w:tcPr>
            <w:tcW w:w="851" w:type="dxa"/>
            <w:tcBorders>
              <w:right w:val="single" w:sz="8" w:space="0" w:color="E6EBF5"/>
            </w:tcBorders>
            <w:shd w:val="clear" w:color="auto" w:fill="auto"/>
            <w:vAlign w:val="center"/>
          </w:tcPr>
          <w:p w14:paraId="1DDC791A"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left w:val="single" w:sz="8" w:space="0" w:color="E6EBF5"/>
              <w:right w:val="single" w:sz="8" w:space="0" w:color="E6EBF5"/>
            </w:tcBorders>
            <w:shd w:val="clear" w:color="auto" w:fill="auto"/>
            <w:vAlign w:val="center"/>
          </w:tcPr>
          <w:p w14:paraId="2E1EAB25" w14:textId="397BE3A5"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Larg</w:t>
            </w:r>
            <w:r w:rsidR="00C53C65" w:rsidRPr="00B02B3A">
              <w:rPr>
                <w:rFonts w:ascii="Arial" w:eastAsia="Times New Roman" w:hAnsi="Arial" w:cs="Arial"/>
                <w:color w:val="6D6E6D"/>
                <w:sz w:val="14"/>
                <w:szCs w:val="14"/>
                <w:lang w:val="it-IT"/>
              </w:rPr>
              <w:t xml:space="preserve">hezza alle fasce anteriore </w:t>
            </w:r>
          </w:p>
        </w:tc>
        <w:tc>
          <w:tcPr>
            <w:tcW w:w="4252" w:type="dxa"/>
            <w:tcBorders>
              <w:left w:val="single" w:sz="8" w:space="0" w:color="E6EBF5"/>
            </w:tcBorders>
            <w:vAlign w:val="center"/>
          </w:tcPr>
          <w:p w14:paraId="699875F8" w14:textId="15B24832"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321</w:t>
            </w:r>
          </w:p>
        </w:tc>
      </w:tr>
      <w:tr w:rsidR="00262FBE" w:rsidRPr="00B02B3A" w14:paraId="4D576088" w14:textId="77777777" w:rsidTr="002544D3">
        <w:trPr>
          <w:trHeight w:hRule="exact" w:val="284"/>
        </w:trPr>
        <w:tc>
          <w:tcPr>
            <w:tcW w:w="851" w:type="dxa"/>
            <w:tcBorders>
              <w:right w:val="single" w:sz="8" w:space="0" w:color="E6EBF5"/>
            </w:tcBorders>
            <w:shd w:val="clear" w:color="auto" w:fill="E6EBF5"/>
            <w:vAlign w:val="center"/>
          </w:tcPr>
          <w:p w14:paraId="2B6C904A"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E6EBF5"/>
            </w:tcBorders>
            <w:shd w:val="clear" w:color="auto" w:fill="E6EBF5"/>
            <w:vAlign w:val="center"/>
          </w:tcPr>
          <w:p w14:paraId="7EE83A46" w14:textId="422DCEEF"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Larg</w:t>
            </w:r>
            <w:r w:rsidR="00C53C65" w:rsidRPr="00B02B3A">
              <w:rPr>
                <w:rFonts w:ascii="Arial" w:eastAsia="Times New Roman" w:hAnsi="Arial" w:cs="Arial"/>
                <w:color w:val="6D6E6D"/>
                <w:sz w:val="14"/>
                <w:szCs w:val="14"/>
                <w:lang w:val="it-IT"/>
              </w:rPr>
              <w:t xml:space="preserve">hezza alle fasce posteriore </w:t>
            </w:r>
          </w:p>
        </w:tc>
        <w:tc>
          <w:tcPr>
            <w:tcW w:w="4252" w:type="dxa"/>
            <w:tcBorders>
              <w:right w:val="single" w:sz="8" w:space="0" w:color="E6EBF5"/>
            </w:tcBorders>
            <w:shd w:val="clear" w:color="auto" w:fill="E6EBF5"/>
            <w:vAlign w:val="center"/>
          </w:tcPr>
          <w:p w14:paraId="2E109601" w14:textId="533F5F17"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284</w:t>
            </w:r>
          </w:p>
        </w:tc>
      </w:tr>
      <w:tr w:rsidR="00262FBE" w:rsidRPr="00B02B3A" w14:paraId="783C1D07" w14:textId="77777777" w:rsidTr="002544D3">
        <w:trPr>
          <w:trHeight w:hRule="exact" w:val="284"/>
        </w:trPr>
        <w:tc>
          <w:tcPr>
            <w:tcW w:w="851" w:type="dxa"/>
            <w:tcBorders>
              <w:right w:val="single" w:sz="8" w:space="0" w:color="E6EBF5"/>
            </w:tcBorders>
            <w:shd w:val="clear" w:color="auto" w:fill="auto"/>
            <w:vAlign w:val="center"/>
          </w:tcPr>
          <w:p w14:paraId="2C1F15C7"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left w:val="single" w:sz="8" w:space="0" w:color="E6EBF5"/>
              <w:right w:val="single" w:sz="8" w:space="0" w:color="E6EBF5"/>
            </w:tcBorders>
            <w:shd w:val="clear" w:color="auto" w:fill="auto"/>
            <w:vAlign w:val="center"/>
          </w:tcPr>
          <w:p w14:paraId="3F933B00" w14:textId="3DB6FE2E"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Altezza anteriore a filo padiglione </w:t>
            </w:r>
          </w:p>
        </w:tc>
        <w:tc>
          <w:tcPr>
            <w:tcW w:w="4252" w:type="dxa"/>
            <w:tcBorders>
              <w:left w:val="single" w:sz="8" w:space="0" w:color="E6EBF5"/>
            </w:tcBorders>
            <w:vAlign w:val="center"/>
          </w:tcPr>
          <w:p w14:paraId="0E4B4253" w14:textId="77777777"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908</w:t>
            </w:r>
          </w:p>
        </w:tc>
      </w:tr>
      <w:tr w:rsidR="00262FBE" w:rsidRPr="00B02B3A" w14:paraId="3D7A5F1E" w14:textId="77777777" w:rsidTr="002544D3">
        <w:trPr>
          <w:trHeight w:hRule="exact" w:val="284"/>
        </w:trPr>
        <w:tc>
          <w:tcPr>
            <w:tcW w:w="851" w:type="dxa"/>
            <w:tcBorders>
              <w:right w:val="single" w:sz="8" w:space="0" w:color="FFFFFF"/>
            </w:tcBorders>
            <w:shd w:val="clear" w:color="auto" w:fill="E6EBF5"/>
            <w:vAlign w:val="center"/>
          </w:tcPr>
          <w:p w14:paraId="35327C32"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FFFFFF"/>
            </w:tcBorders>
            <w:shd w:val="clear" w:color="auto" w:fill="E6EBF5"/>
            <w:vAlign w:val="center"/>
          </w:tcPr>
          <w:p w14:paraId="6CD35E4E" w14:textId="3E806A34" w:rsidR="00262FBE" w:rsidRPr="00B02B3A" w:rsidRDefault="00C53C65"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 xml:space="preserve">Altezza posteriore a filo padiglione </w:t>
            </w:r>
          </w:p>
        </w:tc>
        <w:tc>
          <w:tcPr>
            <w:tcW w:w="4252" w:type="dxa"/>
            <w:tcBorders>
              <w:right w:val="single" w:sz="8" w:space="0" w:color="FFFFFF"/>
            </w:tcBorders>
            <w:shd w:val="clear" w:color="auto" w:fill="E6EBF5"/>
            <w:vAlign w:val="center"/>
          </w:tcPr>
          <w:p w14:paraId="03D5D5DE" w14:textId="77777777"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855</w:t>
            </w:r>
          </w:p>
        </w:tc>
      </w:tr>
      <w:tr w:rsidR="00262FBE" w:rsidRPr="00B02B3A" w14:paraId="51563F57" w14:textId="77777777" w:rsidTr="002544D3">
        <w:trPr>
          <w:trHeight w:hRule="exact" w:val="284"/>
        </w:trPr>
        <w:tc>
          <w:tcPr>
            <w:tcW w:w="851" w:type="dxa"/>
            <w:tcBorders>
              <w:right w:val="single" w:sz="8" w:space="0" w:color="E6EBF5"/>
            </w:tcBorders>
            <w:vAlign w:val="center"/>
          </w:tcPr>
          <w:p w14:paraId="1A9FE7F4"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right w:val="single" w:sz="8" w:space="0" w:color="E6EBF5"/>
            </w:tcBorders>
            <w:shd w:val="clear" w:color="auto" w:fill="auto"/>
            <w:vAlign w:val="center"/>
          </w:tcPr>
          <w:p w14:paraId="03923E42" w14:textId="74593ECB"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Larg</w:t>
            </w:r>
            <w:r w:rsidR="00C53C65" w:rsidRPr="00B02B3A">
              <w:rPr>
                <w:rFonts w:ascii="Arial" w:eastAsia="Times New Roman" w:hAnsi="Arial" w:cs="Arial"/>
                <w:color w:val="6D6E6D"/>
                <w:sz w:val="14"/>
                <w:szCs w:val="14"/>
                <w:lang w:val="it-IT"/>
              </w:rPr>
              <w:t xml:space="preserve">hezza interna tra passaruota  </w:t>
            </w:r>
          </w:p>
        </w:tc>
        <w:tc>
          <w:tcPr>
            <w:tcW w:w="4252" w:type="dxa"/>
            <w:vAlign w:val="center"/>
          </w:tcPr>
          <w:p w14:paraId="1C6B0973" w14:textId="10A4FDB7"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005</w:t>
            </w:r>
          </w:p>
        </w:tc>
      </w:tr>
      <w:tr w:rsidR="00262FBE" w:rsidRPr="00B02B3A" w14:paraId="4C5A813F" w14:textId="77777777" w:rsidTr="002544D3">
        <w:trPr>
          <w:trHeight w:hRule="exact" w:val="284"/>
        </w:trPr>
        <w:tc>
          <w:tcPr>
            <w:tcW w:w="851" w:type="dxa"/>
            <w:tcBorders>
              <w:right w:val="single" w:sz="8" w:space="0" w:color="FFFFFF" w:themeColor="background1"/>
            </w:tcBorders>
            <w:shd w:val="clear" w:color="auto" w:fill="E6EBF5"/>
            <w:vAlign w:val="center"/>
          </w:tcPr>
          <w:p w14:paraId="74C8E024"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left w:val="single" w:sz="8" w:space="0" w:color="FFFFFF" w:themeColor="background1"/>
              <w:right w:val="single" w:sz="8" w:space="0" w:color="FFFFFF" w:themeColor="background1"/>
            </w:tcBorders>
            <w:shd w:val="clear" w:color="auto" w:fill="E6EBF5"/>
            <w:vAlign w:val="center"/>
          </w:tcPr>
          <w:p w14:paraId="594BC8BA" w14:textId="729924C2"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L</w:t>
            </w:r>
            <w:r w:rsidR="00C53C65" w:rsidRPr="00B02B3A">
              <w:rPr>
                <w:rFonts w:ascii="Arial" w:eastAsia="Times New Roman" w:hAnsi="Arial" w:cs="Arial"/>
                <w:color w:val="6D6E6D"/>
                <w:sz w:val="14"/>
                <w:szCs w:val="14"/>
                <w:lang w:val="it-IT"/>
              </w:rPr>
              <w:t xml:space="preserve">unghezza di carico dietro sedili posteriori </w:t>
            </w:r>
          </w:p>
        </w:tc>
        <w:tc>
          <w:tcPr>
            <w:tcW w:w="4252" w:type="dxa"/>
            <w:tcBorders>
              <w:left w:val="single" w:sz="8" w:space="0" w:color="FFFFFF" w:themeColor="background1"/>
            </w:tcBorders>
            <w:shd w:val="clear" w:color="auto" w:fill="E6EBF5"/>
            <w:vAlign w:val="center"/>
          </w:tcPr>
          <w:p w14:paraId="4B6066F4" w14:textId="77777777"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636</w:t>
            </w:r>
          </w:p>
        </w:tc>
      </w:tr>
      <w:tr w:rsidR="00262FBE" w:rsidRPr="00B02B3A" w14:paraId="390C964A" w14:textId="77777777" w:rsidTr="002544D3">
        <w:trPr>
          <w:trHeight w:hRule="exact" w:val="284"/>
        </w:trPr>
        <w:tc>
          <w:tcPr>
            <w:tcW w:w="851" w:type="dxa"/>
            <w:tcBorders>
              <w:right w:val="single" w:sz="8" w:space="0" w:color="E6EBF5"/>
            </w:tcBorders>
            <w:vAlign w:val="center"/>
          </w:tcPr>
          <w:p w14:paraId="471D2939"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left w:val="single" w:sz="8" w:space="0" w:color="E6EBF5"/>
              <w:right w:val="single" w:sz="8" w:space="0" w:color="E6EBF5"/>
            </w:tcBorders>
            <w:shd w:val="clear" w:color="auto" w:fill="auto"/>
            <w:vAlign w:val="center"/>
          </w:tcPr>
          <w:p w14:paraId="44C359A8" w14:textId="7F8D4747"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L</w:t>
            </w:r>
            <w:r w:rsidR="00C53C65" w:rsidRPr="00B02B3A">
              <w:rPr>
                <w:rFonts w:ascii="Arial" w:eastAsia="Times New Roman" w:hAnsi="Arial" w:cs="Arial"/>
                <w:color w:val="6D6E6D"/>
                <w:sz w:val="14"/>
                <w:szCs w:val="14"/>
                <w:lang w:val="it-IT"/>
              </w:rPr>
              <w:t xml:space="preserve">unghezza di carico massima con sedili ripiegati </w:t>
            </w:r>
          </w:p>
        </w:tc>
        <w:tc>
          <w:tcPr>
            <w:tcW w:w="4252" w:type="dxa"/>
            <w:tcBorders>
              <w:left w:val="single" w:sz="8" w:space="0" w:color="E6EBF5"/>
            </w:tcBorders>
            <w:vAlign w:val="center"/>
          </w:tcPr>
          <w:p w14:paraId="155355BB" w14:textId="104AF556"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1</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336</w:t>
            </w:r>
          </w:p>
        </w:tc>
      </w:tr>
      <w:tr w:rsidR="00262FBE" w:rsidRPr="00B02B3A" w14:paraId="32D05834" w14:textId="77777777" w:rsidTr="002544D3">
        <w:trPr>
          <w:trHeight w:hRule="exact" w:val="284"/>
        </w:trPr>
        <w:tc>
          <w:tcPr>
            <w:tcW w:w="851" w:type="dxa"/>
            <w:tcBorders>
              <w:right w:val="single" w:sz="8" w:space="0" w:color="FFFFFF" w:themeColor="background1"/>
            </w:tcBorders>
            <w:shd w:val="clear" w:color="auto" w:fill="E6EBF5"/>
            <w:vAlign w:val="center"/>
          </w:tcPr>
          <w:p w14:paraId="32EE66EE" w14:textId="77777777" w:rsidR="00262FBE" w:rsidRPr="00B02B3A" w:rsidRDefault="00262FBE" w:rsidP="002544D3">
            <w:pPr>
              <w:spacing w:after="0" w:line="240" w:lineRule="auto"/>
              <w:ind w:left="-108"/>
              <w:rPr>
                <w:rFonts w:ascii="Arial" w:eastAsia="Times New Roman" w:hAnsi="Arial" w:cs="Arial"/>
                <w:color w:val="6D6E6D"/>
                <w:sz w:val="14"/>
                <w:szCs w:val="14"/>
                <w:lang w:val="it-IT"/>
              </w:rPr>
            </w:pPr>
          </w:p>
        </w:tc>
        <w:tc>
          <w:tcPr>
            <w:tcW w:w="5670" w:type="dxa"/>
            <w:tcBorders>
              <w:left w:val="single" w:sz="8" w:space="0" w:color="FFFFFF" w:themeColor="background1"/>
              <w:right w:val="single" w:sz="8" w:space="0" w:color="FFFFFF" w:themeColor="background1"/>
            </w:tcBorders>
            <w:shd w:val="clear" w:color="auto" w:fill="E6EBF5"/>
            <w:vAlign w:val="center"/>
          </w:tcPr>
          <w:p w14:paraId="7EEF8E53" w14:textId="0A22E33E" w:rsidR="00262FBE" w:rsidRPr="00B02B3A" w:rsidRDefault="00262FBE" w:rsidP="002544D3">
            <w:pPr>
              <w:spacing w:after="0" w:line="240" w:lineRule="auto"/>
              <w:ind w:left="-108"/>
              <w:rPr>
                <w:rFonts w:ascii="Arial" w:eastAsia="Times New Roman" w:hAnsi="Arial" w:cs="Arial"/>
                <w:color w:val="6D6E6D"/>
                <w:sz w:val="14"/>
                <w:szCs w:val="14"/>
                <w:lang w:val="it-IT"/>
              </w:rPr>
            </w:pPr>
            <w:r w:rsidRPr="00B02B3A">
              <w:rPr>
                <w:rFonts w:ascii="Arial" w:eastAsia="Times New Roman" w:hAnsi="Arial" w:cs="Arial"/>
                <w:color w:val="6D6E6D"/>
                <w:sz w:val="14"/>
                <w:szCs w:val="14"/>
                <w:lang w:val="it-IT"/>
              </w:rPr>
              <w:t>L</w:t>
            </w:r>
            <w:r w:rsidR="00C53C65" w:rsidRPr="00B02B3A">
              <w:rPr>
                <w:rFonts w:ascii="Arial" w:eastAsia="Times New Roman" w:hAnsi="Arial" w:cs="Arial"/>
                <w:color w:val="6D6E6D"/>
                <w:sz w:val="14"/>
                <w:szCs w:val="14"/>
                <w:lang w:val="it-IT"/>
              </w:rPr>
              <w:t>unghezza di carico fino alla plancia (sedile passeggero ripiegato</w:t>
            </w:r>
            <w:r w:rsidRPr="00B02B3A">
              <w:rPr>
                <w:rFonts w:ascii="Arial" w:eastAsia="Times New Roman" w:hAnsi="Arial" w:cs="Arial"/>
                <w:color w:val="6D6E6D"/>
                <w:sz w:val="14"/>
                <w:szCs w:val="14"/>
                <w:lang w:val="it-IT"/>
              </w:rPr>
              <w:t>)</w:t>
            </w:r>
          </w:p>
        </w:tc>
        <w:tc>
          <w:tcPr>
            <w:tcW w:w="4252" w:type="dxa"/>
            <w:tcBorders>
              <w:left w:val="single" w:sz="8" w:space="0" w:color="FFFFFF" w:themeColor="background1"/>
            </w:tcBorders>
            <w:shd w:val="clear" w:color="auto" w:fill="E6EBF5"/>
            <w:vAlign w:val="center"/>
          </w:tcPr>
          <w:p w14:paraId="47340C80" w14:textId="2B9E8916" w:rsidR="00262FBE" w:rsidRPr="00B02B3A" w:rsidRDefault="00262FBE" w:rsidP="002544D3">
            <w:pPr>
              <w:spacing w:after="0" w:line="240" w:lineRule="auto"/>
              <w:ind w:left="-108"/>
              <w:rPr>
                <w:rFonts w:ascii="Arial" w:eastAsia="Times New Roman" w:hAnsi="Arial" w:cs="Arial"/>
                <w:sz w:val="14"/>
                <w:szCs w:val="14"/>
                <w:lang w:val="it-IT"/>
              </w:rPr>
            </w:pPr>
            <w:r w:rsidRPr="00B02B3A">
              <w:rPr>
                <w:rFonts w:ascii="Arial" w:eastAsia="Times New Roman" w:hAnsi="Arial" w:cs="Arial"/>
                <w:sz w:val="14"/>
                <w:szCs w:val="14"/>
                <w:lang w:val="it-IT"/>
              </w:rPr>
              <w:t>2</w:t>
            </w:r>
            <w:r w:rsidR="00C53C65" w:rsidRPr="00B02B3A">
              <w:rPr>
                <w:rFonts w:ascii="Arial" w:eastAsia="Times New Roman" w:hAnsi="Arial" w:cs="Arial"/>
                <w:sz w:val="14"/>
                <w:szCs w:val="14"/>
                <w:lang w:val="it-IT"/>
              </w:rPr>
              <w:t>.</w:t>
            </w:r>
            <w:r w:rsidRPr="00B02B3A">
              <w:rPr>
                <w:rFonts w:ascii="Arial" w:eastAsia="Times New Roman" w:hAnsi="Arial" w:cs="Arial"/>
                <w:sz w:val="14"/>
                <w:szCs w:val="14"/>
                <w:lang w:val="it-IT"/>
              </w:rPr>
              <w:t>315</w:t>
            </w:r>
          </w:p>
        </w:tc>
      </w:tr>
    </w:tbl>
    <w:p w14:paraId="299EF699" w14:textId="77777777" w:rsidR="00904740" w:rsidRPr="008A7161" w:rsidRDefault="00904740" w:rsidP="00904740">
      <w:pPr>
        <w:spacing w:line="240" w:lineRule="auto"/>
        <w:rPr>
          <w:rFonts w:ascii="Arial" w:eastAsia="Times New Roman" w:hAnsi="Arial" w:cs="Arial"/>
          <w:b/>
          <w:szCs w:val="20"/>
          <w:lang w:val="it-IT" w:eastAsia="en-GB"/>
        </w:rPr>
      </w:pPr>
      <w:r w:rsidRPr="008A7161">
        <w:rPr>
          <w:rFonts w:ascii="Arial" w:eastAsia="Times New Roman" w:hAnsi="Arial" w:cs="Arial"/>
          <w:b/>
          <w:szCs w:val="20"/>
          <w:lang w:val="it-IT" w:eastAsia="en-GB"/>
        </w:rPr>
        <w:t>Contatto stampa Gruppo Renault Italia:</w:t>
      </w:r>
    </w:p>
    <w:p w14:paraId="52671250" w14:textId="77777777" w:rsidR="00904740" w:rsidRPr="00856275" w:rsidRDefault="00904740" w:rsidP="00904740">
      <w:pPr>
        <w:spacing w:after="0" w:line="240" w:lineRule="auto"/>
        <w:rPr>
          <w:rFonts w:ascii="Arial" w:eastAsia="Times New Roman" w:hAnsi="Arial" w:cs="Arial"/>
          <w:bCs/>
          <w:caps/>
          <w:szCs w:val="20"/>
          <w:lang w:val="en-US" w:eastAsia="en-GB"/>
        </w:rPr>
      </w:pPr>
      <w:bookmarkStart w:id="18" w:name="_Hlk29245026"/>
      <w:r w:rsidRPr="00856275">
        <w:rPr>
          <w:rFonts w:ascii="Arial" w:eastAsia="Times New Roman" w:hAnsi="Arial" w:cs="Arial"/>
          <w:b/>
          <w:szCs w:val="20"/>
          <w:lang w:val="en-US" w:eastAsia="en-GB"/>
        </w:rPr>
        <w:t>Paola Rèpaci</w:t>
      </w:r>
      <w:r w:rsidRPr="00856275">
        <w:rPr>
          <w:rFonts w:ascii="Arial" w:eastAsia="Times New Roman" w:hAnsi="Arial" w:cs="Arial"/>
          <w:szCs w:val="20"/>
          <w:lang w:val="en-US" w:eastAsia="en-GB"/>
        </w:rPr>
        <w:t>–Electric Vehicles &amp; Corporate Communication Manager</w:t>
      </w:r>
    </w:p>
    <w:bookmarkEnd w:id="18"/>
    <w:p w14:paraId="573672E2" w14:textId="77777777" w:rsidR="00904740" w:rsidRPr="00CA66D2" w:rsidRDefault="00904740" w:rsidP="00904740">
      <w:pPr>
        <w:spacing w:after="0" w:line="240" w:lineRule="auto"/>
        <w:rPr>
          <w:rFonts w:ascii="Arial" w:eastAsia="Times New Roman" w:hAnsi="Arial" w:cs="Arial"/>
          <w:bCs/>
          <w:caps/>
          <w:szCs w:val="20"/>
          <w:lang w:val="en-US" w:eastAsia="en-GB"/>
        </w:rPr>
      </w:pPr>
      <w:r>
        <w:rPr>
          <w:rFonts w:ascii="Arial" w:eastAsia="Times New Roman" w:hAnsi="Arial" w:cs="Arial"/>
          <w:color w:val="0000FF"/>
          <w:szCs w:val="20"/>
          <w:u w:val="single"/>
          <w:lang w:val="en-US" w:eastAsia="en-GB"/>
        </w:rPr>
        <w:fldChar w:fldCharType="begin"/>
      </w:r>
      <w:r>
        <w:rPr>
          <w:rFonts w:ascii="Arial" w:eastAsia="Times New Roman" w:hAnsi="Arial" w:cs="Arial"/>
          <w:color w:val="0000FF"/>
          <w:szCs w:val="20"/>
          <w:u w:val="single"/>
          <w:lang w:val="en-US" w:eastAsia="en-GB"/>
        </w:rPr>
        <w:instrText xml:space="preserve"> HYPERLINK "mailto:</w:instrText>
      </w:r>
      <w:r w:rsidRPr="006F6D6F">
        <w:rPr>
          <w:rFonts w:ascii="Arial" w:eastAsia="Times New Roman" w:hAnsi="Arial" w:cs="Arial"/>
          <w:color w:val="0000FF"/>
          <w:szCs w:val="20"/>
          <w:u w:val="single"/>
          <w:lang w:val="en-US" w:eastAsia="en-GB"/>
        </w:rPr>
        <w:instrText>paola.repaci@renault.it</w:instrText>
      </w:r>
      <w:r>
        <w:rPr>
          <w:rFonts w:ascii="Arial" w:eastAsia="Times New Roman" w:hAnsi="Arial" w:cs="Arial"/>
          <w:color w:val="0000FF"/>
          <w:szCs w:val="20"/>
          <w:u w:val="single"/>
          <w:lang w:val="en-US" w:eastAsia="en-GB"/>
        </w:rPr>
        <w:instrText xml:space="preserve">" </w:instrText>
      </w:r>
      <w:r>
        <w:rPr>
          <w:rFonts w:ascii="Arial" w:eastAsia="Times New Roman" w:hAnsi="Arial" w:cs="Arial"/>
          <w:color w:val="0000FF"/>
          <w:szCs w:val="20"/>
          <w:u w:val="single"/>
          <w:lang w:val="en-US" w:eastAsia="en-GB"/>
        </w:rPr>
        <w:fldChar w:fldCharType="separate"/>
      </w:r>
      <w:r w:rsidRPr="00141616">
        <w:rPr>
          <w:rStyle w:val="Collegamentoipertestuale"/>
          <w:rFonts w:ascii="Arial" w:eastAsia="Times New Roman" w:hAnsi="Arial" w:cs="Arial"/>
          <w:szCs w:val="20"/>
          <w:lang w:val="en-US" w:eastAsia="en-GB"/>
        </w:rPr>
        <w:t>paola.repaci@renault.it</w:t>
      </w:r>
      <w:r>
        <w:rPr>
          <w:rFonts w:ascii="Arial" w:eastAsia="Times New Roman" w:hAnsi="Arial" w:cs="Arial"/>
          <w:color w:val="0000FF"/>
          <w:szCs w:val="20"/>
          <w:u w:val="single"/>
          <w:lang w:val="en-US" w:eastAsia="en-GB"/>
        </w:rPr>
        <w:fldChar w:fldCharType="end"/>
      </w:r>
      <w:r w:rsidRPr="00CA66D2">
        <w:rPr>
          <w:rFonts w:ascii="Arial" w:eastAsia="Times New Roman" w:hAnsi="Arial" w:cs="Arial"/>
          <w:szCs w:val="20"/>
          <w:lang w:val="en-US" w:eastAsia="en-GB"/>
        </w:rPr>
        <w:t xml:space="preserve"> Cell: +39 335 12545</w:t>
      </w:r>
      <w:r w:rsidRPr="00CA66D2">
        <w:rPr>
          <w:rFonts w:ascii="Arial" w:eastAsia="Times New Roman" w:hAnsi="Arial" w:cs="Arial"/>
          <w:caps/>
          <w:szCs w:val="20"/>
          <w:lang w:val="en-US" w:eastAsia="en-GB"/>
        </w:rPr>
        <w:t>92</w:t>
      </w:r>
    </w:p>
    <w:p w14:paraId="5EE2308D" w14:textId="77777777" w:rsidR="00904740" w:rsidRPr="0039620B" w:rsidRDefault="00904740" w:rsidP="00904740">
      <w:pPr>
        <w:spacing w:after="0" w:line="240" w:lineRule="auto"/>
        <w:rPr>
          <w:rFonts w:ascii="Arial" w:eastAsia="Times New Roman" w:hAnsi="Arial" w:cs="Arial"/>
          <w:bCs/>
          <w:caps/>
          <w:szCs w:val="20"/>
          <w:lang w:val="en-US" w:eastAsia="en-GB"/>
        </w:rPr>
      </w:pPr>
      <w:r w:rsidRPr="0039620B">
        <w:rPr>
          <w:rFonts w:ascii="Arial" w:eastAsia="Times New Roman" w:hAnsi="Arial" w:cs="Arial"/>
          <w:szCs w:val="20"/>
          <w:lang w:val="en-US" w:eastAsia="en-GB"/>
        </w:rPr>
        <w:t>Tel. +39 06 4156965</w:t>
      </w:r>
    </w:p>
    <w:p w14:paraId="266D7302" w14:textId="77777777" w:rsidR="00904740" w:rsidRPr="0039620B" w:rsidRDefault="00904740" w:rsidP="00904740">
      <w:pPr>
        <w:spacing w:after="0" w:line="240" w:lineRule="auto"/>
        <w:contextualSpacing/>
        <w:rPr>
          <w:rFonts w:ascii="Arial" w:eastAsia="Times New Roman" w:hAnsi="Arial" w:cs="Arial"/>
          <w:bCs/>
          <w:caps/>
          <w:szCs w:val="20"/>
          <w:lang w:val="en-US" w:eastAsia="en-GB"/>
        </w:rPr>
      </w:pPr>
      <w:r w:rsidRPr="0039620B">
        <w:rPr>
          <w:rFonts w:ascii="Arial" w:eastAsia="Times New Roman" w:hAnsi="Arial" w:cs="Arial"/>
          <w:szCs w:val="20"/>
          <w:lang w:val="en-US" w:eastAsia="en-GB"/>
        </w:rPr>
        <w:t xml:space="preserve">Siti web: </w:t>
      </w:r>
      <w:hyperlink r:id="rId28" w:history="1">
        <w:r w:rsidRPr="0039620B">
          <w:rPr>
            <w:rStyle w:val="Collegamentoipertestuale"/>
            <w:rFonts w:ascii="Arial" w:hAnsi="Arial" w:cs="Arial"/>
            <w:lang w:val="en-US"/>
          </w:rPr>
          <w:t>https://it.media.groupe.renault.com/</w:t>
        </w:r>
      </w:hyperlink>
      <w:r w:rsidRPr="0039620B">
        <w:rPr>
          <w:rFonts w:ascii="Arial" w:eastAsia="Times New Roman" w:hAnsi="Arial" w:cs="Arial"/>
          <w:caps/>
          <w:szCs w:val="20"/>
          <w:lang w:val="en-US" w:eastAsia="en-GB"/>
        </w:rPr>
        <w:t>;</w:t>
      </w:r>
      <w:r w:rsidRPr="0039620B">
        <w:rPr>
          <w:rFonts w:ascii="Arial" w:eastAsia="Times New Roman" w:hAnsi="Arial" w:cs="Arial"/>
          <w:caps/>
          <w:szCs w:val="20"/>
          <w:u w:val="single"/>
          <w:lang w:val="en-US" w:eastAsia="en-GB"/>
        </w:rPr>
        <w:t xml:space="preserve"> </w:t>
      </w:r>
      <w:hyperlink r:id="rId29" w:history="1">
        <w:r w:rsidRPr="0039620B">
          <w:rPr>
            <w:rFonts w:ascii="Arial" w:eastAsia="Times New Roman" w:hAnsi="Arial" w:cs="Arial"/>
            <w:color w:val="0000FF"/>
            <w:szCs w:val="20"/>
            <w:u w:val="single"/>
            <w:lang w:val="en-US" w:eastAsia="en-GB"/>
          </w:rPr>
          <w:t>www.renault.it</w:t>
        </w:r>
      </w:hyperlink>
    </w:p>
    <w:p w14:paraId="4FE1C8C6" w14:textId="77777777" w:rsidR="00904740" w:rsidRPr="008A7161" w:rsidRDefault="00904740" w:rsidP="00904740">
      <w:pPr>
        <w:tabs>
          <w:tab w:val="left" w:pos="1276"/>
        </w:tabs>
        <w:spacing w:before="8" w:after="0" w:line="240" w:lineRule="auto"/>
        <w:ind w:right="333"/>
        <w:rPr>
          <w:rFonts w:ascii="Arial" w:hAnsi="Arial" w:cs="Arial"/>
          <w:lang w:val="it-IT"/>
        </w:rPr>
      </w:pPr>
      <w:r w:rsidRPr="008A7161">
        <w:rPr>
          <w:rFonts w:ascii="Arial" w:eastAsia="Times New Roman" w:hAnsi="Arial" w:cs="Arial"/>
          <w:szCs w:val="20"/>
          <w:lang w:val="it-IT" w:eastAsia="en-GB"/>
        </w:rPr>
        <w:t xml:space="preserve">Seguici su Twitter: @renaultitalia </w:t>
      </w:r>
    </w:p>
    <w:p w14:paraId="1588FFA1" w14:textId="77777777" w:rsidR="00E95790" w:rsidRPr="00B02B3A" w:rsidRDefault="00E95790" w:rsidP="0056009D">
      <w:pPr>
        <w:rPr>
          <w:lang w:val="it-IT"/>
        </w:rPr>
      </w:pPr>
    </w:p>
    <w:sectPr w:rsidR="00E95790" w:rsidRPr="00B02B3A">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E4B77" w14:textId="77777777" w:rsidR="00333EFC" w:rsidRDefault="00333EFC" w:rsidP="005D1BDD">
      <w:pPr>
        <w:spacing w:after="0" w:line="240" w:lineRule="auto"/>
      </w:pPr>
      <w:r>
        <w:separator/>
      </w:r>
    </w:p>
  </w:endnote>
  <w:endnote w:type="continuationSeparator" w:id="0">
    <w:p w14:paraId="124845BE" w14:textId="77777777" w:rsidR="00333EFC" w:rsidRDefault="00333EFC" w:rsidP="005D1BDD">
      <w:pPr>
        <w:spacing w:after="0" w:line="240" w:lineRule="auto"/>
      </w:pPr>
      <w:r>
        <w:continuationSeparator/>
      </w:r>
    </w:p>
  </w:endnote>
  <w:endnote w:type="continuationNotice" w:id="1">
    <w:p w14:paraId="44B3FB89" w14:textId="77777777" w:rsidR="00333EFC" w:rsidRDefault="00333E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95B3" w14:textId="2911A503" w:rsidR="00387EDF" w:rsidRDefault="00387EDF">
    <w:pPr>
      <w:pStyle w:val="Pidipagina"/>
    </w:pPr>
    <w:r>
      <w:rPr>
        <w:noProof/>
        <w:lang w:eastAsia="fr-FR"/>
      </w:rPr>
      <mc:AlternateContent>
        <mc:Choice Requires="wps">
          <w:drawing>
            <wp:anchor distT="0" distB="0" distL="114300" distR="114300" simplePos="0" relativeHeight="251659264" behindDoc="0" locked="0" layoutInCell="0" allowOverlap="1" wp14:anchorId="24F435B0" wp14:editId="794596FD">
              <wp:simplePos x="0" y="0"/>
              <wp:positionH relativeFrom="page">
                <wp:align>right</wp:align>
              </wp:positionH>
              <wp:positionV relativeFrom="page">
                <wp:align>bottom</wp:align>
              </wp:positionV>
              <wp:extent cx="7772400" cy="442595"/>
              <wp:effectExtent l="0" t="0" r="0" b="14605"/>
              <wp:wrapNone/>
              <wp:docPr id="6" name="MSIPCM33d042a7b98cadfa6701ab12" descr="{&quot;HashCode&quot;:-42496439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262C5" w14:textId="3A9C7B9A" w:rsidR="00387EDF" w:rsidRPr="00AB6641" w:rsidRDefault="00AB6641" w:rsidP="00AB6641">
                          <w:pPr>
                            <w:spacing w:after="0"/>
                            <w:jc w:val="right"/>
                            <w:rPr>
                              <w:rFonts w:ascii="Arial" w:hAnsi="Arial" w:cs="Arial"/>
                              <w:color w:val="000000"/>
                              <w:sz w:val="20"/>
                            </w:rPr>
                          </w:pPr>
                          <w:r w:rsidRPr="00AB6641">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24F435B0" id="_x0000_t202" coordsize="21600,21600" o:spt="202" path="m,l,21600r21600,l21600,xe">
              <v:stroke joinstyle="miter"/>
              <v:path gradientshapeok="t" o:connecttype="rect"/>
            </v:shapetype>
            <v:shape id="MSIPCM33d042a7b98cadfa6701ab12" o:spid="_x0000_s1026" type="#_x0000_t202" alt="{&quot;HashCode&quot;:-424964394,&quot;Height&quot;:9999999.0,&quot;Width&quot;:9999999.0,&quot;Placement&quot;:&quot;Footer&quot;,&quot;Index&quot;:&quot;Primary&quot;,&quot;Section&quot;:1,&quot;Top&quot;:0.0,&quot;Left&quot;:0.0}" style="position:absolute;margin-left:560.8pt;margin-top:0;width:612pt;height:34.85pt;z-index:25165926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" o:allowincell="f" filled="f" stroked="f" strokeweight=".5pt">
              <v:textbox inset=",0,20pt,0">
                <w:txbxContent>
                  <w:p w14:paraId="23A262C5" w14:textId="3A9C7B9A" w:rsidR="00387EDF" w:rsidRPr="00AB6641" w:rsidRDefault="00AB6641" w:rsidP="00AB6641">
                    <w:pPr>
                      <w:spacing w:after="0"/>
                      <w:jc w:val="right"/>
                      <w:rPr>
                        <w:rFonts w:ascii="Arial" w:hAnsi="Arial" w:cs="Arial"/>
                        <w:color w:val="000000"/>
                        <w:sz w:val="20"/>
                      </w:rPr>
                    </w:pPr>
                    <w:r w:rsidRPr="00AB6641">
                      <w:rPr>
                        <w:rFonts w:ascii="Arial" w:hAnsi="Arial" w:cs="Arial"/>
                        <w:color w:val="000000"/>
                        <w:sz w:val="20"/>
                      </w:rPr>
                      <w:t>Confidential 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CC854" w14:textId="15D6A904" w:rsidR="00387EDF" w:rsidRPr="00187B74" w:rsidRDefault="00CF2431" w:rsidP="0012390F">
    <w:pPr>
      <w:spacing w:after="0" w:line="240" w:lineRule="auto"/>
      <w:rPr>
        <w:rFonts w:ascii="Arial" w:eastAsia="Batang" w:hAnsi="Arial" w:cs="Arial"/>
        <w:sz w:val="12"/>
        <w:szCs w:val="12"/>
        <w:lang w:val="it-IT" w:eastAsia="ko-KR"/>
      </w:rPr>
    </w:pPr>
    <w:r>
      <w:rPr>
        <w:rFonts w:ascii="Arial" w:eastAsia="Batang" w:hAnsi="Arial" w:cs="Arial"/>
        <w:noProof/>
        <w:sz w:val="12"/>
        <w:szCs w:val="12"/>
        <w:lang w:val="en-US" w:eastAsia="ko-KR"/>
      </w:rPr>
      <mc:AlternateContent>
        <mc:Choice Requires="wps">
          <w:drawing>
            <wp:anchor distT="0" distB="0" distL="114300" distR="114300" simplePos="0" relativeHeight="251678208" behindDoc="0" locked="0" layoutInCell="0" allowOverlap="1" wp14:anchorId="671EAE1B" wp14:editId="51AA9AA0">
              <wp:simplePos x="0" y="0"/>
              <wp:positionH relativeFrom="page">
                <wp:align>right</wp:align>
              </wp:positionH>
              <wp:positionV relativeFrom="page">
                <wp:align>bottom</wp:align>
              </wp:positionV>
              <wp:extent cx="7772400" cy="442595"/>
              <wp:effectExtent l="0" t="0" r="0" b="14605"/>
              <wp:wrapNone/>
              <wp:docPr id="1" name="MSIPCM9cc74612a9834aba19e7d3fe" descr="{&quot;HashCode&quot;:-424964394,&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D5DE51" w14:textId="29C2BB84" w:rsidR="00CF2431" w:rsidRPr="00AB6641" w:rsidRDefault="00AB6641" w:rsidP="00AB6641">
                          <w:pPr>
                            <w:spacing w:after="0"/>
                            <w:jc w:val="right"/>
                            <w:rPr>
                              <w:rFonts w:ascii="Arial" w:hAnsi="Arial" w:cs="Arial"/>
                              <w:color w:val="000000"/>
                              <w:sz w:val="20"/>
                            </w:rPr>
                          </w:pPr>
                          <w:r w:rsidRPr="00AB6641">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71EAE1B" id="_x0000_t202" coordsize="21600,21600" o:spt="202" path="m,l,21600r21600,l21600,xe">
              <v:stroke joinstyle="miter"/>
              <v:path gradientshapeok="t" o:connecttype="rect"/>
            </v:shapetype>
            <v:shape id="MSIPCM9cc74612a9834aba19e7d3fe" o:spid="_x0000_s1027" type="#_x0000_t202" alt="{&quot;HashCode&quot;:-424964394,&quot;Height&quot;:9999999.0,&quot;Width&quot;:9999999.0,&quot;Placement&quot;:&quot;Footer&quot;,&quot;Index&quot;:&quot;Primary&quot;,&quot;Section&quot;:2,&quot;Top&quot;:0.0,&quot;Left&quot;:0.0}" style="position:absolute;margin-left:560.8pt;margin-top:0;width:612pt;height:34.85pt;z-index:2516782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" o:allowincell="f" filled="f" stroked="f" strokeweight=".5pt">
              <v:textbox inset=",0,20pt,0">
                <w:txbxContent>
                  <w:p w14:paraId="64D5DE51" w14:textId="29C2BB84" w:rsidR="00CF2431" w:rsidRPr="00AB6641" w:rsidRDefault="00AB6641" w:rsidP="00AB6641">
                    <w:pPr>
                      <w:spacing w:after="0"/>
                      <w:jc w:val="right"/>
                      <w:rPr>
                        <w:rFonts w:ascii="Arial" w:hAnsi="Arial" w:cs="Arial"/>
                        <w:color w:val="000000"/>
                        <w:sz w:val="20"/>
                      </w:rPr>
                    </w:pPr>
                    <w:r w:rsidRPr="00AB6641">
                      <w:rPr>
                        <w:rFonts w:ascii="Arial" w:hAnsi="Arial" w:cs="Arial"/>
                        <w:color w:val="000000"/>
                        <w:sz w:val="20"/>
                      </w:rPr>
                      <w:t>Confidential C</w:t>
                    </w:r>
                  </w:p>
                </w:txbxContent>
              </v:textbox>
              <w10:wrap anchorx="page" anchory="page"/>
            </v:shape>
          </w:pict>
        </mc:Fallback>
      </mc:AlternateContent>
    </w:r>
    <w:r w:rsidR="00387EDF" w:rsidRPr="00577313">
      <w:rPr>
        <w:rFonts w:ascii="Arial" w:eastAsia="Batang" w:hAnsi="Arial" w:cs="Arial"/>
        <w:sz w:val="12"/>
        <w:szCs w:val="12"/>
        <w:lang w:val="en-US" w:eastAsia="ko-KR"/>
      </w:rPr>
      <w:t xml:space="preserve">(1) WLTP: </w:t>
    </w:r>
    <w:r w:rsidR="00387EDF" w:rsidRPr="00577313">
      <w:rPr>
        <w:rFonts w:ascii="Arial" w:eastAsia="Batang" w:hAnsi="Arial" w:cs="Arial"/>
        <w:i/>
        <w:sz w:val="12"/>
        <w:szCs w:val="12"/>
        <w:lang w:val="en-US" w:eastAsia="ko-KR"/>
      </w:rPr>
      <w:t>Worldwide Harmonized Light Vehicles Test Procedures</w:t>
    </w:r>
    <w:r w:rsidR="00387EDF" w:rsidRPr="00577313">
      <w:rPr>
        <w:rFonts w:ascii="Arial" w:eastAsia="Batang" w:hAnsi="Arial" w:cs="Arial"/>
        <w:sz w:val="12"/>
        <w:szCs w:val="12"/>
        <w:lang w:val="en-US" w:eastAsia="ko-KR"/>
      </w:rPr>
      <w:t xml:space="preserve">. </w:t>
    </w:r>
    <w:r w:rsidR="00387EDF" w:rsidRPr="00DC2D2B">
      <w:rPr>
        <w:rFonts w:ascii="Arial" w:eastAsia="Batang" w:hAnsi="Arial" w:cs="Arial"/>
        <w:sz w:val="12"/>
        <w:szCs w:val="12"/>
        <w:lang w:val="it-IT" w:eastAsia="ko-KR"/>
      </w:rPr>
      <w:t>Il</w:t>
    </w:r>
    <w:r w:rsidR="00387EDF">
      <w:rPr>
        <w:rFonts w:ascii="Arial" w:eastAsia="Batang" w:hAnsi="Arial" w:cs="Arial"/>
        <w:sz w:val="12"/>
        <w:szCs w:val="12"/>
        <w:lang w:val="it-IT" w:eastAsia="ko-KR"/>
      </w:rPr>
      <w:t xml:space="preserve"> ciclo WLTP normalizzato si compone per il 57% di percorsi urbani, per il 25% di percorsi periurbani e per il 18% di percorsi su autostrada. </w:t>
    </w:r>
    <w:r w:rsidR="00387EDF" w:rsidRPr="00187B74">
      <w:rPr>
        <w:rFonts w:ascii="Arial" w:eastAsia="Batang" w:hAnsi="Arial" w:cs="Arial"/>
        <w:sz w:val="12"/>
        <w:szCs w:val="12"/>
        <w:lang w:val="it-IT" w:eastAsia="ko-KR"/>
      </w:rPr>
      <w:t xml:space="preserve"> </w:t>
    </w:r>
  </w:p>
  <w:p w14:paraId="36BE19DB" w14:textId="77777777" w:rsidR="00387EDF" w:rsidRPr="00187B74" w:rsidRDefault="00387EDF" w:rsidP="0012390F">
    <w:pPr>
      <w:spacing w:after="0" w:line="240" w:lineRule="auto"/>
      <w:rPr>
        <w:rFonts w:ascii="Arial" w:eastAsia="Batang" w:hAnsi="Arial" w:cs="Arial"/>
        <w:sz w:val="12"/>
        <w:szCs w:val="12"/>
        <w:lang w:val="it-IT" w:eastAsia="ko-KR"/>
      </w:rPr>
    </w:pPr>
    <w:r w:rsidRPr="00187B74">
      <w:rPr>
        <w:rFonts w:ascii="Arial" w:eastAsia="Batang" w:hAnsi="Arial" w:cs="Arial"/>
        <w:sz w:val="12"/>
        <w:szCs w:val="12"/>
        <w:lang w:val="it-IT" w:eastAsia="ko-KR"/>
      </w:rPr>
      <w:t xml:space="preserve">(2) </w:t>
    </w:r>
    <w:r>
      <w:rPr>
        <w:rFonts w:ascii="Arial" w:eastAsia="Batang" w:hAnsi="Arial" w:cs="Arial"/>
        <w:sz w:val="12"/>
        <w:szCs w:val="12"/>
        <w:lang w:val="it-IT" w:eastAsia="ko-KR"/>
      </w:rPr>
      <w:t>Nell</w:t>
    </w:r>
    <w:r w:rsidRPr="00187B74">
      <w:rPr>
        <w:rFonts w:ascii="Arial" w:eastAsia="Batang" w:hAnsi="Arial" w:cs="Arial"/>
        <w:sz w:val="12"/>
        <w:szCs w:val="12"/>
        <w:lang w:val="it-IT" w:eastAsia="ko-KR"/>
      </w:rPr>
      <w:t>’omologazione WLTP</w:t>
    </w:r>
    <w:r>
      <w:rPr>
        <w:rFonts w:ascii="Arial" w:eastAsia="Batang" w:hAnsi="Arial" w:cs="Arial"/>
        <w:sz w:val="12"/>
        <w:szCs w:val="12"/>
        <w:lang w:val="it-IT" w:eastAsia="ko-KR"/>
      </w:rPr>
      <w:t>,</w:t>
    </w:r>
    <w:r w:rsidRPr="00187B74">
      <w:rPr>
        <w:rFonts w:ascii="Arial" w:eastAsia="Batang" w:hAnsi="Arial" w:cs="Arial"/>
        <w:sz w:val="12"/>
        <w:szCs w:val="12"/>
        <w:lang w:val="it-IT" w:eastAsia="ko-KR"/>
      </w:rPr>
      <w:t xml:space="preserve"> il valore dato corrisponde alla versione del veicolo c</w:t>
    </w:r>
    <w:r>
      <w:rPr>
        <w:rFonts w:ascii="Arial" w:eastAsia="Batang" w:hAnsi="Arial" w:cs="Arial"/>
        <w:sz w:val="12"/>
        <w:szCs w:val="12"/>
        <w:lang w:val="it-IT" w:eastAsia="ko-KR"/>
      </w:rPr>
      <w:t xml:space="preserve">he ha ottenuto il valore ottimale.  </w:t>
    </w:r>
    <w:r w:rsidRPr="00187B74">
      <w:rPr>
        <w:rFonts w:ascii="Arial" w:eastAsia="Batang" w:hAnsi="Arial" w:cs="Arial"/>
        <w:sz w:val="12"/>
        <w:szCs w:val="12"/>
        <w:lang w:val="it-IT" w:eastAsia="ko-KR"/>
      </w:rPr>
      <w:t xml:space="preserve"> </w:t>
    </w:r>
  </w:p>
  <w:p w14:paraId="35F2AA25" w14:textId="77777777" w:rsidR="00387EDF" w:rsidRPr="00CE604C" w:rsidRDefault="00387EDF" w:rsidP="0012390F">
    <w:pPr>
      <w:spacing w:after="0" w:line="240" w:lineRule="auto"/>
      <w:rPr>
        <w:rFonts w:ascii="Arial" w:eastAsia="Batang" w:hAnsi="Arial" w:cs="Arial"/>
        <w:sz w:val="12"/>
        <w:szCs w:val="12"/>
        <w:lang w:val="it-IT" w:eastAsia="ko-KR"/>
      </w:rPr>
    </w:pPr>
    <w:r w:rsidRPr="00CE604C">
      <w:rPr>
        <w:rFonts w:ascii="Arial" w:eastAsia="Batang" w:hAnsi="Arial" w:cs="Arial"/>
        <w:sz w:val="12"/>
        <w:szCs w:val="12"/>
        <w:lang w:val="it-IT" w:eastAsia="ko-KR"/>
      </w:rPr>
      <w:t xml:space="preserve"> (3) Il tempo di ricarica dipende dalla temperatura, dall’usura della batteria, dalla potenza erogata dal</w:t>
    </w:r>
    <w:r>
      <w:rPr>
        <w:rFonts w:ascii="Arial" w:eastAsia="Batang" w:hAnsi="Arial" w:cs="Arial"/>
        <w:sz w:val="12"/>
        <w:szCs w:val="12"/>
        <w:lang w:val="it-IT" w:eastAsia="ko-KR"/>
      </w:rPr>
      <w:t xml:space="preserve">la colonnina, dal tipo di guida del conducente e dal livello di ricarica. </w:t>
    </w:r>
  </w:p>
  <w:p w14:paraId="39762123" w14:textId="77777777" w:rsidR="00387EDF" w:rsidRPr="00CE604C" w:rsidRDefault="00387EDF" w:rsidP="0012390F">
    <w:pPr>
      <w:spacing w:after="0" w:line="240" w:lineRule="auto"/>
      <w:rPr>
        <w:rFonts w:ascii="Times New Roman" w:eastAsia="Batang" w:hAnsi="Times New Roman" w:cs="Times New Roman"/>
        <w:sz w:val="24"/>
        <w:szCs w:val="24"/>
        <w:lang w:val="it-IT" w:eastAsia="ko-KR"/>
      </w:rPr>
    </w:pPr>
    <w:r w:rsidRPr="00CE604C">
      <w:rPr>
        <w:rFonts w:ascii="Arial" w:eastAsia="Batang" w:hAnsi="Arial" w:cs="Arial"/>
        <w:sz w:val="12"/>
        <w:szCs w:val="12"/>
        <w:lang w:val="it-IT" w:eastAsia="ko-KR"/>
      </w:rPr>
      <w:t>(4) Le dimensioni dei cerchi possono influenzare l’autonomia d</w:t>
    </w:r>
    <w:r>
      <w:rPr>
        <w:rFonts w:ascii="Times New Roman" w:eastAsia="Batang" w:hAnsi="Times New Roman" w:cs="Times New Roman"/>
        <w:noProof/>
        <w:sz w:val="24"/>
        <w:szCs w:val="24"/>
        <w:lang w:val="en-US"/>
      </w:rPr>
      <mc:AlternateContent>
        <mc:Choice Requires="wps">
          <w:drawing>
            <wp:anchor distT="0" distB="0" distL="114300" distR="114300" simplePos="0" relativeHeight="251672064" behindDoc="0" locked="0" layoutInCell="1" allowOverlap="1" wp14:anchorId="76128F60" wp14:editId="41135C39">
              <wp:simplePos x="0" y="0"/>
              <wp:positionH relativeFrom="margin">
                <wp:align>left</wp:align>
              </wp:positionH>
              <wp:positionV relativeFrom="paragraph">
                <wp:posOffset>9314180</wp:posOffset>
              </wp:positionV>
              <wp:extent cx="7095490" cy="77470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490" cy="774700"/>
                      </a:xfrm>
                      <a:prstGeom prst="rect">
                        <a:avLst/>
                      </a:prstGeom>
                      <a:noFill/>
                      <a:ln>
                        <a:noFill/>
                      </a:ln>
                      <a:extLst>
                        <a:ext uri="{909E8E84-426E-40dd-AFC4-6F175D3DCCD1}"/>
                        <a:ext uri="{91240B29-F687-4f45-9708-019B960494DF}"/>
                      </a:extLst>
                    </wps:spPr>
                    <wps:txbx>
                      <w:txbxContent>
                        <w:p w14:paraId="7647DE3F" w14:textId="77777777" w:rsidR="00387EDF" w:rsidRPr="00643D94" w:rsidRDefault="00387EDF" w:rsidP="0012390F">
                          <w:pPr>
                            <w:ind w:hanging="142"/>
                            <w:rPr>
                              <w:rFonts w:ascii="Arial" w:hAnsi="Arial" w:cs="Arial"/>
                              <w:b/>
                              <w:color w:val="FF0000"/>
                              <w:sz w:val="10"/>
                              <w:szCs w:val="10"/>
                            </w:rPr>
                          </w:pPr>
                          <w:r w:rsidRPr="00B167D4">
                            <w:rPr>
                              <w:rFonts w:ascii="Arial" w:hAnsi="Arial" w:cs="Arial"/>
                              <w:sz w:val="10"/>
                              <w:szCs w:val="10"/>
                            </w:rPr>
                            <w:t xml:space="preserve">(1) </w:t>
                          </w:r>
                          <w:r w:rsidRPr="001C7CC6">
                            <w:rPr>
                              <w:rFonts w:ascii="Arial" w:hAnsi="Arial" w:cs="Arial"/>
                              <w:sz w:val="10"/>
                              <w:szCs w:val="10"/>
                            </w:rPr>
                            <w:t xml:space="preserve">WLTP : Worldwide Harmonized Light Vehicles Test Procedures, ce protocole permet d’obtenir des résultats beaucoup plus proches de ceux constatés lors des trajets quotidiens réalisés que le protocole NEDC. </w:t>
                          </w:r>
                          <w:r w:rsidRPr="00643D94">
                            <w:rPr>
                              <w:rFonts w:ascii="Arial" w:hAnsi="Arial" w:cs="Arial"/>
                              <w:b/>
                              <w:color w:val="FF0000"/>
                              <w:sz w:val="10"/>
                              <w:szCs w:val="10"/>
                            </w:rPr>
                            <w:t>Quelle déf exacte de WLTP ?</w:t>
                          </w:r>
                        </w:p>
                        <w:p w14:paraId="3E260CD3" w14:textId="77777777" w:rsidR="00387EDF" w:rsidRDefault="00387EDF" w:rsidP="0012390F">
                          <w:pPr>
                            <w:ind w:hanging="142"/>
                            <w:rPr>
                              <w:rFonts w:ascii="Arial" w:hAnsi="Arial" w:cs="Arial"/>
                              <w:sz w:val="10"/>
                              <w:szCs w:val="10"/>
                            </w:rPr>
                          </w:pPr>
                          <w:r w:rsidRPr="001C7CC6">
                            <w:rPr>
                              <w:rFonts w:ascii="Arial" w:hAnsi="Arial" w:cs="Arial"/>
                              <w:sz w:val="10"/>
                              <w:szCs w:val="10"/>
                            </w:rPr>
                            <w:t>(2) En homologation WLTP la valeur donnée correspond à la</w:t>
                          </w:r>
                          <w:r>
                            <w:rPr>
                              <w:rFonts w:ascii="Arial" w:hAnsi="Arial" w:cs="Arial"/>
                              <w:sz w:val="10"/>
                              <w:szCs w:val="10"/>
                            </w:rPr>
                            <w:t xml:space="preserve"> </w:t>
                          </w:r>
                          <w:r w:rsidRPr="001C7CC6">
                            <w:rPr>
                              <w:rFonts w:ascii="Arial" w:hAnsi="Arial" w:cs="Arial"/>
                              <w:sz w:val="10"/>
                              <w:szCs w:val="10"/>
                            </w:rPr>
                            <w:t xml:space="preserve">version du véhicule qui a obtenu le meilleur score. </w:t>
                          </w:r>
                        </w:p>
                        <w:p w14:paraId="54C6D0E5" w14:textId="77777777" w:rsidR="00387EDF" w:rsidRDefault="00387EDF" w:rsidP="0012390F">
                          <w:pPr>
                            <w:ind w:hanging="142"/>
                            <w:rPr>
                              <w:rFonts w:ascii="Arial" w:hAnsi="Arial" w:cs="Arial"/>
                              <w:sz w:val="10"/>
                              <w:szCs w:val="10"/>
                            </w:rPr>
                          </w:pPr>
                          <w:r w:rsidRPr="001C7CC6">
                            <w:rPr>
                              <w:rFonts w:ascii="Arial" w:hAnsi="Arial" w:cs="Arial"/>
                              <w:sz w:val="10"/>
                              <w:szCs w:val="10"/>
                            </w:rPr>
                            <w:t xml:space="preserve">(3) Le temps de recharge et l’autonomie récupérée dépendent de la température, de l’usure de la batterie, de la puissance délivrée par la borne, de votre type de conduite et de votre niveau de charge. </w:t>
                          </w:r>
                        </w:p>
                        <w:p w14:paraId="6A48BDA7" w14:textId="77777777" w:rsidR="00387EDF" w:rsidRPr="00B167D4" w:rsidRDefault="00387EDF" w:rsidP="0012390F">
                          <w:pPr>
                            <w:ind w:hanging="142"/>
                            <w:rPr>
                              <w:rFonts w:ascii="Arial" w:hAnsi="Arial" w:cs="Arial"/>
                              <w:sz w:val="10"/>
                              <w:szCs w:val="10"/>
                            </w:rPr>
                          </w:pPr>
                          <w:r w:rsidRPr="001C7CC6">
                            <w:rPr>
                              <w:rFonts w:ascii="Arial" w:hAnsi="Arial" w:cs="Arial"/>
                              <w:sz w:val="10"/>
                              <w:szCs w:val="10"/>
                            </w:rPr>
                            <w:t>(4) La taille des jantes peut impacter</w:t>
                          </w:r>
                          <w:r>
                            <w:rPr>
                              <w:rFonts w:ascii="Arial" w:hAnsi="Arial" w:cs="Arial"/>
                              <w:sz w:val="10"/>
                              <w:szCs w:val="10"/>
                            </w:rPr>
                            <w:t xml:space="preserve"> </w:t>
                          </w:r>
                          <w:r w:rsidRPr="001C7CC6">
                            <w:rPr>
                              <w:rFonts w:ascii="Arial" w:hAnsi="Arial" w:cs="Arial"/>
                              <w:sz w:val="10"/>
                              <w:szCs w:val="10"/>
                            </w:rPr>
                            <w:t>l’autonomie du véhicule.</w:t>
                          </w:r>
                          <w:r>
                            <w:rPr>
                              <w:rFonts w:ascii="Arial" w:hAnsi="Arial" w:cs="Arial"/>
                              <w:sz w:val="10"/>
                              <w:szCs w:val="1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28F60" id="Text Box 10" o:spid="_x0000_s1028" type="#_x0000_t202" style="position:absolute;margin-left:0;margin-top:733.4pt;width:558.7pt;height:61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" filled="f" stroked="f">
              <v:textbox inset=",7.2pt,,7.2pt">
                <w:txbxContent>
                  <w:p w14:paraId="7647DE3F" w14:textId="77777777" w:rsidR="00387EDF" w:rsidRPr="00643D94" w:rsidRDefault="00387EDF" w:rsidP="0012390F">
                    <w:pPr>
                      <w:ind w:hanging="142"/>
                      <w:rPr>
                        <w:rFonts w:ascii="Arial" w:hAnsi="Arial" w:cs="Arial"/>
                        <w:b/>
                        <w:color w:val="FF0000"/>
                        <w:sz w:val="10"/>
                        <w:szCs w:val="10"/>
                      </w:rPr>
                    </w:pPr>
                    <w:r w:rsidRPr="00B167D4">
                      <w:rPr>
                        <w:rFonts w:ascii="Arial" w:hAnsi="Arial" w:cs="Arial"/>
                        <w:sz w:val="10"/>
                        <w:szCs w:val="10"/>
                      </w:rPr>
                      <w:t xml:space="preserve">(1) </w:t>
                    </w:r>
                    <w:r w:rsidRPr="001C7CC6">
                      <w:rPr>
                        <w:rFonts w:ascii="Arial" w:hAnsi="Arial" w:cs="Arial"/>
                        <w:sz w:val="10"/>
                        <w:szCs w:val="10"/>
                      </w:rPr>
                      <w:t xml:space="preserve">WLTP : Worldwide Harmonized Light Vehicles Test Procedures, ce protocole permet d’obtenir des résultats beaucoup plus proches de ceux constatés lors des trajets quotidiens réalisés que le protocole NEDC. </w:t>
                    </w:r>
                    <w:r w:rsidRPr="00643D94">
                      <w:rPr>
                        <w:rFonts w:ascii="Arial" w:hAnsi="Arial" w:cs="Arial"/>
                        <w:b/>
                        <w:color w:val="FF0000"/>
                        <w:sz w:val="10"/>
                        <w:szCs w:val="10"/>
                      </w:rPr>
                      <w:t>Quelle déf exacte de WLTP ?</w:t>
                    </w:r>
                  </w:p>
                  <w:p w14:paraId="3E260CD3" w14:textId="77777777" w:rsidR="00387EDF" w:rsidRDefault="00387EDF" w:rsidP="0012390F">
                    <w:pPr>
                      <w:ind w:hanging="142"/>
                      <w:rPr>
                        <w:rFonts w:ascii="Arial" w:hAnsi="Arial" w:cs="Arial"/>
                        <w:sz w:val="10"/>
                        <w:szCs w:val="10"/>
                      </w:rPr>
                    </w:pPr>
                    <w:r w:rsidRPr="001C7CC6">
                      <w:rPr>
                        <w:rFonts w:ascii="Arial" w:hAnsi="Arial" w:cs="Arial"/>
                        <w:sz w:val="10"/>
                        <w:szCs w:val="10"/>
                      </w:rPr>
                      <w:t>(2) En homologation WLTP la valeur donnée correspond à la</w:t>
                    </w:r>
                    <w:r>
                      <w:rPr>
                        <w:rFonts w:ascii="Arial" w:hAnsi="Arial" w:cs="Arial"/>
                        <w:sz w:val="10"/>
                        <w:szCs w:val="10"/>
                      </w:rPr>
                      <w:t xml:space="preserve"> </w:t>
                    </w:r>
                    <w:r w:rsidRPr="001C7CC6">
                      <w:rPr>
                        <w:rFonts w:ascii="Arial" w:hAnsi="Arial" w:cs="Arial"/>
                        <w:sz w:val="10"/>
                        <w:szCs w:val="10"/>
                      </w:rPr>
                      <w:t xml:space="preserve">version du véhicule qui a obtenu le meilleur score. </w:t>
                    </w:r>
                  </w:p>
                  <w:p w14:paraId="54C6D0E5" w14:textId="77777777" w:rsidR="00387EDF" w:rsidRDefault="00387EDF" w:rsidP="0012390F">
                    <w:pPr>
                      <w:ind w:hanging="142"/>
                      <w:rPr>
                        <w:rFonts w:ascii="Arial" w:hAnsi="Arial" w:cs="Arial"/>
                        <w:sz w:val="10"/>
                        <w:szCs w:val="10"/>
                      </w:rPr>
                    </w:pPr>
                    <w:r w:rsidRPr="001C7CC6">
                      <w:rPr>
                        <w:rFonts w:ascii="Arial" w:hAnsi="Arial" w:cs="Arial"/>
                        <w:sz w:val="10"/>
                        <w:szCs w:val="10"/>
                      </w:rPr>
                      <w:t xml:space="preserve">(3) Le temps de recharge et l’autonomie récupérée dépendent de la température, de l’usure de la batterie, de la puissance délivrée par la borne, de votre type de conduite et de votre niveau de charge. </w:t>
                    </w:r>
                  </w:p>
                  <w:p w14:paraId="6A48BDA7" w14:textId="77777777" w:rsidR="00387EDF" w:rsidRPr="00B167D4" w:rsidRDefault="00387EDF" w:rsidP="0012390F">
                    <w:pPr>
                      <w:ind w:hanging="142"/>
                      <w:rPr>
                        <w:rFonts w:ascii="Arial" w:hAnsi="Arial" w:cs="Arial"/>
                        <w:sz w:val="10"/>
                        <w:szCs w:val="10"/>
                      </w:rPr>
                    </w:pPr>
                    <w:r w:rsidRPr="001C7CC6">
                      <w:rPr>
                        <w:rFonts w:ascii="Arial" w:hAnsi="Arial" w:cs="Arial"/>
                        <w:sz w:val="10"/>
                        <w:szCs w:val="10"/>
                      </w:rPr>
                      <w:t>(4) La taille des jantes peut impacter</w:t>
                    </w:r>
                    <w:r>
                      <w:rPr>
                        <w:rFonts w:ascii="Arial" w:hAnsi="Arial" w:cs="Arial"/>
                        <w:sz w:val="10"/>
                        <w:szCs w:val="10"/>
                      </w:rPr>
                      <w:t xml:space="preserve"> </w:t>
                    </w:r>
                    <w:r w:rsidRPr="001C7CC6">
                      <w:rPr>
                        <w:rFonts w:ascii="Arial" w:hAnsi="Arial" w:cs="Arial"/>
                        <w:sz w:val="10"/>
                        <w:szCs w:val="10"/>
                      </w:rPr>
                      <w:t>l’autonomie du véhicule.</w:t>
                    </w:r>
                    <w:r>
                      <w:rPr>
                        <w:rFonts w:ascii="Arial" w:hAnsi="Arial" w:cs="Arial"/>
                        <w:sz w:val="10"/>
                        <w:szCs w:val="10"/>
                      </w:rPr>
                      <w:t xml:space="preserve">  </w:t>
                    </w:r>
                  </w:p>
                </w:txbxContent>
              </v:textbox>
              <w10:wrap anchorx="margin"/>
            </v:shape>
          </w:pict>
        </mc:Fallback>
      </mc:AlternateContent>
    </w:r>
    <w:r>
      <w:rPr>
        <w:rFonts w:ascii="Arial" w:eastAsia="Batang" w:hAnsi="Arial" w:cs="Arial"/>
        <w:sz w:val="12"/>
        <w:szCs w:val="12"/>
        <w:lang w:val="it-IT" w:eastAsia="ko-KR"/>
      </w:rPr>
      <w:t xml:space="preserve">el veicolo. </w:t>
    </w:r>
  </w:p>
  <w:p w14:paraId="4392EA18" w14:textId="5810ED7C" w:rsidR="00387EDF" w:rsidRPr="0064159E" w:rsidRDefault="00387EDF" w:rsidP="00B44530">
    <w:pPr>
      <w:spacing w:after="0" w:line="240" w:lineRule="auto"/>
      <w:rPr>
        <w:rFonts w:ascii="Times New Roman" w:eastAsia="Batang" w:hAnsi="Times New Roman" w:cs="Times New Roman"/>
        <w:sz w:val="24"/>
        <w:szCs w:val="24"/>
        <w:lang w:eastAsia="ko-KR"/>
      </w:rPr>
    </w:pPr>
    <w:r w:rsidRPr="00784883">
      <w:rPr>
        <w:rFonts w:ascii="Times New Roman" w:eastAsia="Batang" w:hAnsi="Times New Roman" w:cs="Times New Roman"/>
        <w:noProof/>
        <w:sz w:val="24"/>
        <w:szCs w:val="24"/>
        <w:lang w:eastAsia="fr-FR"/>
      </w:rPr>
      <mc:AlternateContent>
        <mc:Choice Requires="wps">
          <w:drawing>
            <wp:anchor distT="0" distB="0" distL="114300" distR="114300" simplePos="0" relativeHeight="251658240" behindDoc="0" locked="0" layoutInCell="1" allowOverlap="1" wp14:anchorId="37A2926F" wp14:editId="554E6A70">
              <wp:simplePos x="0" y="0"/>
              <wp:positionH relativeFrom="margin">
                <wp:align>left</wp:align>
              </wp:positionH>
              <wp:positionV relativeFrom="paragraph">
                <wp:posOffset>9314180</wp:posOffset>
              </wp:positionV>
              <wp:extent cx="7095281" cy="7747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281"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7F9BA6A" w14:textId="77777777" w:rsidR="00387EDF" w:rsidRPr="00643D94" w:rsidRDefault="00387EDF" w:rsidP="00B44530">
                          <w:pPr>
                            <w:ind w:hanging="142"/>
                            <w:rPr>
                              <w:rFonts w:ascii="Arial" w:hAnsi="Arial" w:cs="Arial"/>
                              <w:b/>
                              <w:color w:val="FF0000"/>
                              <w:sz w:val="10"/>
                              <w:szCs w:val="10"/>
                            </w:rPr>
                          </w:pPr>
                          <w:r w:rsidRPr="00B167D4">
                            <w:rPr>
                              <w:rFonts w:ascii="Arial" w:hAnsi="Arial" w:cs="Arial"/>
                              <w:sz w:val="10"/>
                              <w:szCs w:val="10"/>
                            </w:rPr>
                            <w:t xml:space="preserve">(1) </w:t>
                          </w:r>
                          <w:r w:rsidRPr="001C7CC6">
                            <w:rPr>
                              <w:rFonts w:ascii="Arial" w:hAnsi="Arial" w:cs="Arial"/>
                              <w:sz w:val="10"/>
                              <w:szCs w:val="10"/>
                            </w:rPr>
                            <w:t xml:space="preserve">WLTP : Worldwide Harmonized Light Vehicles Test Procedures, ce protocole permet d’obtenir des résultats beaucoup plus proches de ceux constatés lors des trajets quotidiens réalisés que le protocole NEDC. </w:t>
                          </w:r>
                          <w:r w:rsidRPr="00643D94">
                            <w:rPr>
                              <w:rFonts w:ascii="Arial" w:hAnsi="Arial" w:cs="Arial"/>
                              <w:b/>
                              <w:color w:val="FF0000"/>
                              <w:sz w:val="10"/>
                              <w:szCs w:val="10"/>
                            </w:rPr>
                            <w:t>Quelle déf exacte de WLTP ?</w:t>
                          </w:r>
                        </w:p>
                        <w:p w14:paraId="22714AC1" w14:textId="77777777" w:rsidR="00387EDF" w:rsidRDefault="00387EDF" w:rsidP="00B44530">
                          <w:pPr>
                            <w:ind w:hanging="142"/>
                            <w:rPr>
                              <w:rFonts w:ascii="Arial" w:hAnsi="Arial" w:cs="Arial"/>
                              <w:sz w:val="10"/>
                              <w:szCs w:val="10"/>
                            </w:rPr>
                          </w:pPr>
                          <w:r w:rsidRPr="001C7CC6">
                            <w:rPr>
                              <w:rFonts w:ascii="Arial" w:hAnsi="Arial" w:cs="Arial"/>
                              <w:sz w:val="10"/>
                              <w:szCs w:val="10"/>
                            </w:rPr>
                            <w:t>(2) En homologation WLTP la valeur donnée correspond à la</w:t>
                          </w:r>
                          <w:r>
                            <w:rPr>
                              <w:rFonts w:ascii="Arial" w:hAnsi="Arial" w:cs="Arial"/>
                              <w:sz w:val="10"/>
                              <w:szCs w:val="10"/>
                            </w:rPr>
                            <w:t xml:space="preserve"> </w:t>
                          </w:r>
                          <w:r w:rsidRPr="001C7CC6">
                            <w:rPr>
                              <w:rFonts w:ascii="Arial" w:hAnsi="Arial" w:cs="Arial"/>
                              <w:sz w:val="10"/>
                              <w:szCs w:val="10"/>
                            </w:rPr>
                            <w:t xml:space="preserve">version du véhicule qui a obtenu le meilleur score. </w:t>
                          </w:r>
                        </w:p>
                        <w:p w14:paraId="6F4D8435" w14:textId="77777777" w:rsidR="00387EDF" w:rsidRDefault="00387EDF" w:rsidP="00B44530">
                          <w:pPr>
                            <w:ind w:hanging="142"/>
                            <w:rPr>
                              <w:rFonts w:ascii="Arial" w:hAnsi="Arial" w:cs="Arial"/>
                              <w:sz w:val="10"/>
                              <w:szCs w:val="10"/>
                            </w:rPr>
                          </w:pPr>
                          <w:r w:rsidRPr="001C7CC6">
                            <w:rPr>
                              <w:rFonts w:ascii="Arial" w:hAnsi="Arial" w:cs="Arial"/>
                              <w:sz w:val="10"/>
                              <w:szCs w:val="10"/>
                            </w:rPr>
                            <w:t xml:space="preserve">(3) Le temps de recharge et l’autonomie récupérée dépendent de la température, de l’usure de la batterie, de la puissance délivrée par la borne, de votre type de conduite et de votre niveau de charge. </w:t>
                          </w:r>
                        </w:p>
                        <w:p w14:paraId="0BD5EB01" w14:textId="77777777" w:rsidR="00387EDF" w:rsidRPr="00B167D4" w:rsidRDefault="00387EDF" w:rsidP="00B44530">
                          <w:pPr>
                            <w:ind w:hanging="142"/>
                            <w:rPr>
                              <w:rFonts w:ascii="Arial" w:hAnsi="Arial" w:cs="Arial"/>
                              <w:sz w:val="10"/>
                              <w:szCs w:val="10"/>
                            </w:rPr>
                          </w:pPr>
                          <w:r w:rsidRPr="001C7CC6">
                            <w:rPr>
                              <w:rFonts w:ascii="Arial" w:hAnsi="Arial" w:cs="Arial"/>
                              <w:sz w:val="10"/>
                              <w:szCs w:val="10"/>
                            </w:rPr>
                            <w:t>(4) La taille des jantes peut impacter</w:t>
                          </w:r>
                          <w:r>
                            <w:rPr>
                              <w:rFonts w:ascii="Arial" w:hAnsi="Arial" w:cs="Arial"/>
                              <w:sz w:val="10"/>
                              <w:szCs w:val="10"/>
                            </w:rPr>
                            <w:t xml:space="preserve"> </w:t>
                          </w:r>
                          <w:r w:rsidRPr="001C7CC6">
                            <w:rPr>
                              <w:rFonts w:ascii="Arial" w:hAnsi="Arial" w:cs="Arial"/>
                              <w:sz w:val="10"/>
                              <w:szCs w:val="10"/>
                            </w:rPr>
                            <w:t>l’autonomie du véhicule.</w:t>
                          </w:r>
                          <w:r>
                            <w:rPr>
                              <w:rFonts w:ascii="Arial" w:hAnsi="Arial" w:cs="Arial"/>
                              <w:sz w:val="10"/>
                              <w:szCs w:val="1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2926F" id="_x0000_s1029" type="#_x0000_t202" style="position:absolute;margin-left:0;margin-top:733.4pt;width:558.7pt;height:6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" filled="f" stroked="f">
              <v:textbox inset=",7.2pt,,7.2pt">
                <w:txbxContent>
                  <w:p w14:paraId="57F9BA6A" w14:textId="77777777" w:rsidR="00387EDF" w:rsidRPr="00643D94" w:rsidRDefault="00387EDF" w:rsidP="00B44530">
                    <w:pPr>
                      <w:ind w:hanging="142"/>
                      <w:rPr>
                        <w:rFonts w:ascii="Arial" w:hAnsi="Arial" w:cs="Arial"/>
                        <w:b/>
                        <w:color w:val="FF0000"/>
                        <w:sz w:val="10"/>
                        <w:szCs w:val="10"/>
                      </w:rPr>
                    </w:pPr>
                    <w:r w:rsidRPr="00B167D4">
                      <w:rPr>
                        <w:rFonts w:ascii="Arial" w:hAnsi="Arial" w:cs="Arial"/>
                        <w:sz w:val="10"/>
                        <w:szCs w:val="10"/>
                      </w:rPr>
                      <w:t xml:space="preserve">(1) </w:t>
                    </w:r>
                    <w:r w:rsidRPr="001C7CC6">
                      <w:rPr>
                        <w:rFonts w:ascii="Arial" w:hAnsi="Arial" w:cs="Arial"/>
                        <w:sz w:val="10"/>
                        <w:szCs w:val="10"/>
                      </w:rPr>
                      <w:t xml:space="preserve">WLTP : Worldwide Harmonized Light Vehicles Test Procedures, ce protocole permet d’obtenir des résultats beaucoup plus proches de ceux constatés lors des trajets quotidiens réalisés que le protocole NEDC. </w:t>
                    </w:r>
                    <w:r w:rsidRPr="00643D94">
                      <w:rPr>
                        <w:rFonts w:ascii="Arial" w:hAnsi="Arial" w:cs="Arial"/>
                        <w:b/>
                        <w:color w:val="FF0000"/>
                        <w:sz w:val="10"/>
                        <w:szCs w:val="10"/>
                      </w:rPr>
                      <w:t>Quelle déf exacte de WLTP ?</w:t>
                    </w:r>
                  </w:p>
                  <w:p w14:paraId="22714AC1" w14:textId="77777777" w:rsidR="00387EDF" w:rsidRDefault="00387EDF" w:rsidP="00B44530">
                    <w:pPr>
                      <w:ind w:hanging="142"/>
                      <w:rPr>
                        <w:rFonts w:ascii="Arial" w:hAnsi="Arial" w:cs="Arial"/>
                        <w:sz w:val="10"/>
                        <w:szCs w:val="10"/>
                      </w:rPr>
                    </w:pPr>
                    <w:r w:rsidRPr="001C7CC6">
                      <w:rPr>
                        <w:rFonts w:ascii="Arial" w:hAnsi="Arial" w:cs="Arial"/>
                        <w:sz w:val="10"/>
                        <w:szCs w:val="10"/>
                      </w:rPr>
                      <w:t>(2) En homologation WLTP la valeur donnée correspond à la</w:t>
                    </w:r>
                    <w:r>
                      <w:rPr>
                        <w:rFonts w:ascii="Arial" w:hAnsi="Arial" w:cs="Arial"/>
                        <w:sz w:val="10"/>
                        <w:szCs w:val="10"/>
                      </w:rPr>
                      <w:t xml:space="preserve"> </w:t>
                    </w:r>
                    <w:r w:rsidRPr="001C7CC6">
                      <w:rPr>
                        <w:rFonts w:ascii="Arial" w:hAnsi="Arial" w:cs="Arial"/>
                        <w:sz w:val="10"/>
                        <w:szCs w:val="10"/>
                      </w:rPr>
                      <w:t xml:space="preserve">version du véhicule qui a obtenu le meilleur score. </w:t>
                    </w:r>
                  </w:p>
                  <w:p w14:paraId="6F4D8435" w14:textId="77777777" w:rsidR="00387EDF" w:rsidRDefault="00387EDF" w:rsidP="00B44530">
                    <w:pPr>
                      <w:ind w:hanging="142"/>
                      <w:rPr>
                        <w:rFonts w:ascii="Arial" w:hAnsi="Arial" w:cs="Arial"/>
                        <w:sz w:val="10"/>
                        <w:szCs w:val="10"/>
                      </w:rPr>
                    </w:pPr>
                    <w:r w:rsidRPr="001C7CC6">
                      <w:rPr>
                        <w:rFonts w:ascii="Arial" w:hAnsi="Arial" w:cs="Arial"/>
                        <w:sz w:val="10"/>
                        <w:szCs w:val="10"/>
                      </w:rPr>
                      <w:t xml:space="preserve">(3) Le temps de recharge et l’autonomie récupérée dépendent de la température, de l’usure de la batterie, de la puissance délivrée par la borne, de votre type de conduite et de votre niveau de charge. </w:t>
                    </w:r>
                  </w:p>
                  <w:p w14:paraId="0BD5EB01" w14:textId="77777777" w:rsidR="00387EDF" w:rsidRPr="00B167D4" w:rsidRDefault="00387EDF" w:rsidP="00B44530">
                    <w:pPr>
                      <w:ind w:hanging="142"/>
                      <w:rPr>
                        <w:rFonts w:ascii="Arial" w:hAnsi="Arial" w:cs="Arial"/>
                        <w:sz w:val="10"/>
                        <w:szCs w:val="10"/>
                      </w:rPr>
                    </w:pPr>
                    <w:r w:rsidRPr="001C7CC6">
                      <w:rPr>
                        <w:rFonts w:ascii="Arial" w:hAnsi="Arial" w:cs="Arial"/>
                        <w:sz w:val="10"/>
                        <w:szCs w:val="10"/>
                      </w:rPr>
                      <w:t>(4) La taille des jantes peut impacter</w:t>
                    </w:r>
                    <w:r>
                      <w:rPr>
                        <w:rFonts w:ascii="Arial" w:hAnsi="Arial" w:cs="Arial"/>
                        <w:sz w:val="10"/>
                        <w:szCs w:val="10"/>
                      </w:rPr>
                      <w:t xml:space="preserve"> </w:t>
                    </w:r>
                    <w:r w:rsidRPr="001C7CC6">
                      <w:rPr>
                        <w:rFonts w:ascii="Arial" w:hAnsi="Arial" w:cs="Arial"/>
                        <w:sz w:val="10"/>
                        <w:szCs w:val="10"/>
                      </w:rPr>
                      <w:t>l’autonomie du véhicule.</w:t>
                    </w:r>
                    <w:r>
                      <w:rPr>
                        <w:rFonts w:ascii="Arial" w:hAnsi="Arial" w:cs="Arial"/>
                        <w:sz w:val="10"/>
                        <w:szCs w:val="10"/>
                      </w:rP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5EB95" w14:textId="77777777" w:rsidR="00387EDF" w:rsidRPr="00187B74" w:rsidRDefault="00387EDF" w:rsidP="00677D33">
    <w:pPr>
      <w:spacing w:after="0" w:line="240" w:lineRule="auto"/>
      <w:rPr>
        <w:rFonts w:ascii="Arial" w:eastAsia="Batang" w:hAnsi="Arial" w:cs="Arial"/>
        <w:sz w:val="12"/>
        <w:szCs w:val="12"/>
        <w:lang w:val="it-IT" w:eastAsia="ko-KR"/>
      </w:rPr>
    </w:pPr>
    <w:r w:rsidRPr="00EC11CB">
      <w:rPr>
        <w:rFonts w:ascii="Arial" w:eastAsia="Batang" w:hAnsi="Arial" w:cs="Arial"/>
        <w:sz w:val="12"/>
        <w:szCs w:val="12"/>
        <w:lang w:val="en-US" w:eastAsia="ko-KR"/>
      </w:rPr>
      <w:t>(</w:t>
    </w:r>
    <w:r w:rsidRPr="00784883">
      <w:rPr>
        <w:rFonts w:ascii="Arial" w:eastAsia="Batang" w:hAnsi="Arial" w:cs="Arial"/>
        <w:sz w:val="12"/>
        <w:szCs w:val="12"/>
        <w:lang w:val="en-US" w:eastAsia="ko-KR"/>
      </w:rPr>
      <w:t xml:space="preserve">1) </w:t>
    </w:r>
    <w:r w:rsidRPr="00577313">
      <w:rPr>
        <w:rFonts w:ascii="Arial" w:eastAsia="Batang" w:hAnsi="Arial" w:cs="Arial"/>
        <w:sz w:val="12"/>
        <w:szCs w:val="12"/>
        <w:lang w:val="en-US" w:eastAsia="ko-KR"/>
      </w:rPr>
      <w:t xml:space="preserve">WLTP: </w:t>
    </w:r>
    <w:r w:rsidRPr="00577313">
      <w:rPr>
        <w:rFonts w:ascii="Arial" w:eastAsia="Batang" w:hAnsi="Arial" w:cs="Arial"/>
        <w:i/>
        <w:sz w:val="12"/>
        <w:szCs w:val="12"/>
        <w:lang w:val="en-US" w:eastAsia="ko-KR"/>
      </w:rPr>
      <w:t>Worldwide Harmonized Light Vehicles Test Procedures</w:t>
    </w:r>
    <w:r w:rsidRPr="00577313">
      <w:rPr>
        <w:rFonts w:ascii="Arial" w:eastAsia="Batang" w:hAnsi="Arial" w:cs="Arial"/>
        <w:sz w:val="12"/>
        <w:szCs w:val="12"/>
        <w:lang w:val="en-US" w:eastAsia="ko-KR"/>
      </w:rPr>
      <w:t xml:space="preserve">. </w:t>
    </w:r>
    <w:r w:rsidRPr="00DC2D2B">
      <w:rPr>
        <w:rFonts w:ascii="Arial" w:eastAsia="Batang" w:hAnsi="Arial" w:cs="Arial"/>
        <w:sz w:val="12"/>
        <w:szCs w:val="12"/>
        <w:lang w:val="it-IT" w:eastAsia="ko-KR"/>
      </w:rPr>
      <w:t>Il</w:t>
    </w:r>
    <w:r>
      <w:rPr>
        <w:rFonts w:ascii="Arial" w:eastAsia="Batang" w:hAnsi="Arial" w:cs="Arial"/>
        <w:sz w:val="12"/>
        <w:szCs w:val="12"/>
        <w:lang w:val="it-IT" w:eastAsia="ko-KR"/>
      </w:rPr>
      <w:t xml:space="preserve"> ciclo WLTP normalizzato si compone per il 57% di percorsi urbani, per il 25% di percorsi periurbani e per il 18% di percorsi su autostrada. </w:t>
    </w:r>
    <w:r w:rsidRPr="00187B74">
      <w:rPr>
        <w:rFonts w:ascii="Arial" w:eastAsia="Batang" w:hAnsi="Arial" w:cs="Arial"/>
        <w:sz w:val="12"/>
        <w:szCs w:val="12"/>
        <w:lang w:val="it-IT" w:eastAsia="ko-KR"/>
      </w:rPr>
      <w:t xml:space="preserve"> </w:t>
    </w:r>
  </w:p>
  <w:p w14:paraId="0C2BB249" w14:textId="77777777" w:rsidR="00387EDF" w:rsidRPr="00187B74" w:rsidRDefault="00387EDF" w:rsidP="00677D33">
    <w:pPr>
      <w:spacing w:after="0" w:line="240" w:lineRule="auto"/>
      <w:rPr>
        <w:rFonts w:ascii="Arial" w:eastAsia="Batang" w:hAnsi="Arial" w:cs="Arial"/>
        <w:sz w:val="12"/>
        <w:szCs w:val="12"/>
        <w:lang w:val="it-IT" w:eastAsia="ko-KR"/>
      </w:rPr>
    </w:pPr>
    <w:r w:rsidRPr="00187B74">
      <w:rPr>
        <w:rFonts w:ascii="Arial" w:eastAsia="Batang" w:hAnsi="Arial" w:cs="Arial"/>
        <w:sz w:val="12"/>
        <w:szCs w:val="12"/>
        <w:lang w:val="it-IT" w:eastAsia="ko-KR"/>
      </w:rPr>
      <w:t xml:space="preserve">(2) </w:t>
    </w:r>
    <w:r>
      <w:rPr>
        <w:rFonts w:ascii="Arial" w:eastAsia="Batang" w:hAnsi="Arial" w:cs="Arial"/>
        <w:sz w:val="12"/>
        <w:szCs w:val="12"/>
        <w:lang w:val="it-IT" w:eastAsia="ko-KR"/>
      </w:rPr>
      <w:t>Nell</w:t>
    </w:r>
    <w:r w:rsidRPr="00187B74">
      <w:rPr>
        <w:rFonts w:ascii="Arial" w:eastAsia="Batang" w:hAnsi="Arial" w:cs="Arial"/>
        <w:sz w:val="12"/>
        <w:szCs w:val="12"/>
        <w:lang w:val="it-IT" w:eastAsia="ko-KR"/>
      </w:rPr>
      <w:t>’omologazione WLTP</w:t>
    </w:r>
    <w:r>
      <w:rPr>
        <w:rFonts w:ascii="Arial" w:eastAsia="Batang" w:hAnsi="Arial" w:cs="Arial"/>
        <w:sz w:val="12"/>
        <w:szCs w:val="12"/>
        <w:lang w:val="it-IT" w:eastAsia="ko-KR"/>
      </w:rPr>
      <w:t>,</w:t>
    </w:r>
    <w:r w:rsidRPr="00187B74">
      <w:rPr>
        <w:rFonts w:ascii="Arial" w:eastAsia="Batang" w:hAnsi="Arial" w:cs="Arial"/>
        <w:sz w:val="12"/>
        <w:szCs w:val="12"/>
        <w:lang w:val="it-IT" w:eastAsia="ko-KR"/>
      </w:rPr>
      <w:t xml:space="preserve"> il valore dato corrisponde alla versione del veicolo c</w:t>
    </w:r>
    <w:r>
      <w:rPr>
        <w:rFonts w:ascii="Arial" w:eastAsia="Batang" w:hAnsi="Arial" w:cs="Arial"/>
        <w:sz w:val="12"/>
        <w:szCs w:val="12"/>
        <w:lang w:val="it-IT" w:eastAsia="ko-KR"/>
      </w:rPr>
      <w:t xml:space="preserve">he ha ottenuto il valore ottimale.  </w:t>
    </w:r>
    <w:r w:rsidRPr="00187B74">
      <w:rPr>
        <w:rFonts w:ascii="Arial" w:eastAsia="Batang" w:hAnsi="Arial" w:cs="Arial"/>
        <w:sz w:val="12"/>
        <w:szCs w:val="12"/>
        <w:lang w:val="it-IT" w:eastAsia="ko-KR"/>
      </w:rPr>
      <w:t xml:space="preserve"> </w:t>
    </w:r>
  </w:p>
  <w:p w14:paraId="0363575E" w14:textId="77777777" w:rsidR="00387EDF" w:rsidRPr="00CE604C" w:rsidRDefault="00387EDF" w:rsidP="00677D33">
    <w:pPr>
      <w:spacing w:after="0" w:line="240" w:lineRule="auto"/>
      <w:rPr>
        <w:rFonts w:ascii="Arial" w:eastAsia="Batang" w:hAnsi="Arial" w:cs="Arial"/>
        <w:sz w:val="12"/>
        <w:szCs w:val="12"/>
        <w:lang w:val="it-IT" w:eastAsia="ko-KR"/>
      </w:rPr>
    </w:pPr>
    <w:r w:rsidRPr="00CE604C">
      <w:rPr>
        <w:rFonts w:ascii="Arial" w:eastAsia="Batang" w:hAnsi="Arial" w:cs="Arial"/>
        <w:sz w:val="12"/>
        <w:szCs w:val="12"/>
        <w:lang w:val="it-IT" w:eastAsia="ko-KR"/>
      </w:rPr>
      <w:t xml:space="preserve"> (3) Il tempo di ricarica dipende dalla temperatura, dall’usura della batteria, dalla potenza erogata dal</w:t>
    </w:r>
    <w:r>
      <w:rPr>
        <w:rFonts w:ascii="Arial" w:eastAsia="Batang" w:hAnsi="Arial" w:cs="Arial"/>
        <w:sz w:val="12"/>
        <w:szCs w:val="12"/>
        <w:lang w:val="it-IT" w:eastAsia="ko-KR"/>
      </w:rPr>
      <w:t xml:space="preserve">la colonnina, dal tipo di guida del conducente e dal livello di ricarica. </w:t>
    </w:r>
  </w:p>
  <w:p w14:paraId="66E74184" w14:textId="3CB1BE02" w:rsidR="00387EDF" w:rsidRPr="00677D33" w:rsidRDefault="00387EDF" w:rsidP="00677D33">
    <w:pPr>
      <w:spacing w:after="0" w:line="240" w:lineRule="auto"/>
      <w:rPr>
        <w:rFonts w:ascii="Times New Roman" w:eastAsia="Batang" w:hAnsi="Times New Roman" w:cs="Times New Roman"/>
        <w:sz w:val="24"/>
        <w:szCs w:val="24"/>
        <w:lang w:val="it-IT" w:eastAsia="ko-KR"/>
      </w:rPr>
    </w:pPr>
    <w:r w:rsidRPr="00CE604C">
      <w:rPr>
        <w:rFonts w:ascii="Arial" w:eastAsia="Batang" w:hAnsi="Arial" w:cs="Arial"/>
        <w:sz w:val="12"/>
        <w:szCs w:val="12"/>
        <w:lang w:val="it-IT" w:eastAsia="ko-KR"/>
      </w:rPr>
      <w:t>(4) Le dimensioni dei cerchi possono influenzare l’autonomia d</w:t>
    </w:r>
    <w:r>
      <w:rPr>
        <w:rFonts w:ascii="Times New Roman" w:eastAsia="Batang" w:hAnsi="Times New Roman" w:cs="Times New Roman"/>
        <w:noProof/>
        <w:sz w:val="24"/>
        <w:szCs w:val="24"/>
        <w:lang w:val="en-US"/>
      </w:rPr>
      <mc:AlternateContent>
        <mc:Choice Requires="wps">
          <w:drawing>
            <wp:anchor distT="0" distB="0" distL="114300" distR="114300" simplePos="0" relativeHeight="251675136" behindDoc="0" locked="0" layoutInCell="1" allowOverlap="1" wp14:anchorId="5404C16C" wp14:editId="557D22ED">
              <wp:simplePos x="0" y="0"/>
              <wp:positionH relativeFrom="margin">
                <wp:align>left</wp:align>
              </wp:positionH>
              <wp:positionV relativeFrom="paragraph">
                <wp:posOffset>9314180</wp:posOffset>
              </wp:positionV>
              <wp:extent cx="7095490" cy="7747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490" cy="774700"/>
                      </a:xfrm>
                      <a:prstGeom prst="rect">
                        <a:avLst/>
                      </a:prstGeom>
                      <a:noFill/>
                      <a:ln>
                        <a:noFill/>
                      </a:ln>
                      <a:extLst>
                        <a:ext uri="{909E8E84-426E-40dd-AFC4-6F175D3DCCD1}"/>
                        <a:ext uri="{91240B29-F687-4f45-9708-019B960494DF}"/>
                      </a:extLst>
                    </wps:spPr>
                    <wps:txbx>
                      <w:txbxContent>
                        <w:p w14:paraId="3D227611" w14:textId="77777777" w:rsidR="00387EDF" w:rsidRPr="00643D94" w:rsidRDefault="00387EDF" w:rsidP="00677D33">
                          <w:pPr>
                            <w:ind w:hanging="142"/>
                            <w:rPr>
                              <w:rFonts w:ascii="Arial" w:hAnsi="Arial" w:cs="Arial"/>
                              <w:b/>
                              <w:color w:val="FF0000"/>
                              <w:sz w:val="10"/>
                              <w:szCs w:val="10"/>
                            </w:rPr>
                          </w:pPr>
                          <w:r w:rsidRPr="00B167D4">
                            <w:rPr>
                              <w:rFonts w:ascii="Arial" w:hAnsi="Arial" w:cs="Arial"/>
                              <w:sz w:val="10"/>
                              <w:szCs w:val="10"/>
                            </w:rPr>
                            <w:t xml:space="preserve">(1) </w:t>
                          </w:r>
                          <w:r w:rsidRPr="001C7CC6">
                            <w:rPr>
                              <w:rFonts w:ascii="Arial" w:hAnsi="Arial" w:cs="Arial"/>
                              <w:sz w:val="10"/>
                              <w:szCs w:val="10"/>
                            </w:rPr>
                            <w:t xml:space="preserve">WLTP : Worldwide Harmonized Light Vehicles Test Procedures, ce protocole permet d’obtenir des résultats beaucoup plus proches de ceux constatés lors des trajets quotidiens réalisés que le protocole NEDC. </w:t>
                          </w:r>
                          <w:r w:rsidRPr="00643D94">
                            <w:rPr>
                              <w:rFonts w:ascii="Arial" w:hAnsi="Arial" w:cs="Arial"/>
                              <w:b/>
                              <w:color w:val="FF0000"/>
                              <w:sz w:val="10"/>
                              <w:szCs w:val="10"/>
                            </w:rPr>
                            <w:t>Quelle déf exacte de WLTP ?</w:t>
                          </w:r>
                        </w:p>
                        <w:p w14:paraId="6E1836AD" w14:textId="77777777" w:rsidR="00387EDF" w:rsidRDefault="00387EDF" w:rsidP="00677D33">
                          <w:pPr>
                            <w:ind w:hanging="142"/>
                            <w:rPr>
                              <w:rFonts w:ascii="Arial" w:hAnsi="Arial" w:cs="Arial"/>
                              <w:sz w:val="10"/>
                              <w:szCs w:val="10"/>
                            </w:rPr>
                          </w:pPr>
                          <w:r w:rsidRPr="001C7CC6">
                            <w:rPr>
                              <w:rFonts w:ascii="Arial" w:hAnsi="Arial" w:cs="Arial"/>
                              <w:sz w:val="10"/>
                              <w:szCs w:val="10"/>
                            </w:rPr>
                            <w:t>(2) En homologation WLTP la valeur donnée correspond à la</w:t>
                          </w:r>
                          <w:r>
                            <w:rPr>
                              <w:rFonts w:ascii="Arial" w:hAnsi="Arial" w:cs="Arial"/>
                              <w:sz w:val="10"/>
                              <w:szCs w:val="10"/>
                            </w:rPr>
                            <w:t xml:space="preserve"> </w:t>
                          </w:r>
                          <w:r w:rsidRPr="001C7CC6">
                            <w:rPr>
                              <w:rFonts w:ascii="Arial" w:hAnsi="Arial" w:cs="Arial"/>
                              <w:sz w:val="10"/>
                              <w:szCs w:val="10"/>
                            </w:rPr>
                            <w:t xml:space="preserve">version du véhicule qui a obtenu le meilleur score. </w:t>
                          </w:r>
                        </w:p>
                        <w:p w14:paraId="31F67625" w14:textId="77777777" w:rsidR="00387EDF" w:rsidRDefault="00387EDF" w:rsidP="00677D33">
                          <w:pPr>
                            <w:ind w:hanging="142"/>
                            <w:rPr>
                              <w:rFonts w:ascii="Arial" w:hAnsi="Arial" w:cs="Arial"/>
                              <w:sz w:val="10"/>
                              <w:szCs w:val="10"/>
                            </w:rPr>
                          </w:pPr>
                          <w:r w:rsidRPr="001C7CC6">
                            <w:rPr>
                              <w:rFonts w:ascii="Arial" w:hAnsi="Arial" w:cs="Arial"/>
                              <w:sz w:val="10"/>
                              <w:szCs w:val="10"/>
                            </w:rPr>
                            <w:t xml:space="preserve">(3) Le temps de recharge et l’autonomie récupérée dépendent de la température, de l’usure de la batterie, de la puissance délivrée par la borne, de votre type de conduite et de votre niveau de charge. </w:t>
                          </w:r>
                        </w:p>
                        <w:p w14:paraId="571F477A" w14:textId="77777777" w:rsidR="00387EDF" w:rsidRPr="00B167D4" w:rsidRDefault="00387EDF" w:rsidP="00677D33">
                          <w:pPr>
                            <w:ind w:hanging="142"/>
                            <w:rPr>
                              <w:rFonts w:ascii="Arial" w:hAnsi="Arial" w:cs="Arial"/>
                              <w:sz w:val="10"/>
                              <w:szCs w:val="10"/>
                            </w:rPr>
                          </w:pPr>
                          <w:r w:rsidRPr="001C7CC6">
                            <w:rPr>
                              <w:rFonts w:ascii="Arial" w:hAnsi="Arial" w:cs="Arial"/>
                              <w:sz w:val="10"/>
                              <w:szCs w:val="10"/>
                            </w:rPr>
                            <w:t>(4) La taille des jantes peut impacter</w:t>
                          </w:r>
                          <w:r>
                            <w:rPr>
                              <w:rFonts w:ascii="Arial" w:hAnsi="Arial" w:cs="Arial"/>
                              <w:sz w:val="10"/>
                              <w:szCs w:val="10"/>
                            </w:rPr>
                            <w:t xml:space="preserve"> </w:t>
                          </w:r>
                          <w:r w:rsidRPr="001C7CC6">
                            <w:rPr>
                              <w:rFonts w:ascii="Arial" w:hAnsi="Arial" w:cs="Arial"/>
                              <w:sz w:val="10"/>
                              <w:szCs w:val="10"/>
                            </w:rPr>
                            <w:t>l’autonomie du véhicule.</w:t>
                          </w:r>
                          <w:r>
                            <w:rPr>
                              <w:rFonts w:ascii="Arial" w:hAnsi="Arial" w:cs="Arial"/>
                              <w:sz w:val="10"/>
                              <w:szCs w:val="1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4C16C" id="_x0000_t202" coordsize="21600,21600" o:spt="202" path="m,l,21600r21600,l21600,xe">
              <v:stroke joinstyle="miter"/>
              <v:path gradientshapeok="t" o:connecttype="rect"/>
            </v:shapetype>
            <v:shape id="_x0000_s1030" type="#_x0000_t202" style="position:absolute;margin-left:0;margin-top:733.4pt;width:558.7pt;height:61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" filled="f" stroked="f">
              <v:textbox inset=",7.2pt,,7.2pt">
                <w:txbxContent>
                  <w:p w14:paraId="3D227611" w14:textId="77777777" w:rsidR="00387EDF" w:rsidRPr="00643D94" w:rsidRDefault="00387EDF" w:rsidP="00677D33">
                    <w:pPr>
                      <w:ind w:hanging="142"/>
                      <w:rPr>
                        <w:rFonts w:ascii="Arial" w:hAnsi="Arial" w:cs="Arial"/>
                        <w:b/>
                        <w:color w:val="FF0000"/>
                        <w:sz w:val="10"/>
                        <w:szCs w:val="10"/>
                      </w:rPr>
                    </w:pPr>
                    <w:r w:rsidRPr="00B167D4">
                      <w:rPr>
                        <w:rFonts w:ascii="Arial" w:hAnsi="Arial" w:cs="Arial"/>
                        <w:sz w:val="10"/>
                        <w:szCs w:val="10"/>
                      </w:rPr>
                      <w:t xml:space="preserve">(1) </w:t>
                    </w:r>
                    <w:r w:rsidRPr="001C7CC6">
                      <w:rPr>
                        <w:rFonts w:ascii="Arial" w:hAnsi="Arial" w:cs="Arial"/>
                        <w:sz w:val="10"/>
                        <w:szCs w:val="10"/>
                      </w:rPr>
                      <w:t xml:space="preserve">WLTP : Worldwide Harmonized Light Vehicles Test Procedures, ce protocole permet d’obtenir des résultats beaucoup plus proches de ceux constatés lors des trajets quotidiens réalisés que le protocole NEDC. </w:t>
                    </w:r>
                    <w:r w:rsidRPr="00643D94">
                      <w:rPr>
                        <w:rFonts w:ascii="Arial" w:hAnsi="Arial" w:cs="Arial"/>
                        <w:b/>
                        <w:color w:val="FF0000"/>
                        <w:sz w:val="10"/>
                        <w:szCs w:val="10"/>
                      </w:rPr>
                      <w:t>Quelle déf exacte de WLTP ?</w:t>
                    </w:r>
                  </w:p>
                  <w:p w14:paraId="6E1836AD" w14:textId="77777777" w:rsidR="00387EDF" w:rsidRDefault="00387EDF" w:rsidP="00677D33">
                    <w:pPr>
                      <w:ind w:hanging="142"/>
                      <w:rPr>
                        <w:rFonts w:ascii="Arial" w:hAnsi="Arial" w:cs="Arial"/>
                        <w:sz w:val="10"/>
                        <w:szCs w:val="10"/>
                      </w:rPr>
                    </w:pPr>
                    <w:r w:rsidRPr="001C7CC6">
                      <w:rPr>
                        <w:rFonts w:ascii="Arial" w:hAnsi="Arial" w:cs="Arial"/>
                        <w:sz w:val="10"/>
                        <w:szCs w:val="10"/>
                      </w:rPr>
                      <w:t>(2) En homologation WLTP la valeur donnée correspond à la</w:t>
                    </w:r>
                    <w:r>
                      <w:rPr>
                        <w:rFonts w:ascii="Arial" w:hAnsi="Arial" w:cs="Arial"/>
                        <w:sz w:val="10"/>
                        <w:szCs w:val="10"/>
                      </w:rPr>
                      <w:t xml:space="preserve"> </w:t>
                    </w:r>
                    <w:r w:rsidRPr="001C7CC6">
                      <w:rPr>
                        <w:rFonts w:ascii="Arial" w:hAnsi="Arial" w:cs="Arial"/>
                        <w:sz w:val="10"/>
                        <w:szCs w:val="10"/>
                      </w:rPr>
                      <w:t xml:space="preserve">version du véhicule qui a obtenu le meilleur score. </w:t>
                    </w:r>
                  </w:p>
                  <w:p w14:paraId="31F67625" w14:textId="77777777" w:rsidR="00387EDF" w:rsidRDefault="00387EDF" w:rsidP="00677D33">
                    <w:pPr>
                      <w:ind w:hanging="142"/>
                      <w:rPr>
                        <w:rFonts w:ascii="Arial" w:hAnsi="Arial" w:cs="Arial"/>
                        <w:sz w:val="10"/>
                        <w:szCs w:val="10"/>
                      </w:rPr>
                    </w:pPr>
                    <w:r w:rsidRPr="001C7CC6">
                      <w:rPr>
                        <w:rFonts w:ascii="Arial" w:hAnsi="Arial" w:cs="Arial"/>
                        <w:sz w:val="10"/>
                        <w:szCs w:val="10"/>
                      </w:rPr>
                      <w:t xml:space="preserve">(3) Le temps de recharge et l’autonomie récupérée dépendent de la température, de l’usure de la batterie, de la puissance délivrée par la borne, de votre type de conduite et de votre niveau de charge. </w:t>
                    </w:r>
                  </w:p>
                  <w:p w14:paraId="571F477A" w14:textId="77777777" w:rsidR="00387EDF" w:rsidRPr="00B167D4" w:rsidRDefault="00387EDF" w:rsidP="00677D33">
                    <w:pPr>
                      <w:ind w:hanging="142"/>
                      <w:rPr>
                        <w:rFonts w:ascii="Arial" w:hAnsi="Arial" w:cs="Arial"/>
                        <w:sz w:val="10"/>
                        <w:szCs w:val="10"/>
                      </w:rPr>
                    </w:pPr>
                    <w:r w:rsidRPr="001C7CC6">
                      <w:rPr>
                        <w:rFonts w:ascii="Arial" w:hAnsi="Arial" w:cs="Arial"/>
                        <w:sz w:val="10"/>
                        <w:szCs w:val="10"/>
                      </w:rPr>
                      <w:t>(4) La taille des jantes peut impacter</w:t>
                    </w:r>
                    <w:r>
                      <w:rPr>
                        <w:rFonts w:ascii="Arial" w:hAnsi="Arial" w:cs="Arial"/>
                        <w:sz w:val="10"/>
                        <w:szCs w:val="10"/>
                      </w:rPr>
                      <w:t xml:space="preserve"> </w:t>
                    </w:r>
                    <w:r w:rsidRPr="001C7CC6">
                      <w:rPr>
                        <w:rFonts w:ascii="Arial" w:hAnsi="Arial" w:cs="Arial"/>
                        <w:sz w:val="10"/>
                        <w:szCs w:val="10"/>
                      </w:rPr>
                      <w:t>l’autonomie du véhicule.</w:t>
                    </w:r>
                    <w:r>
                      <w:rPr>
                        <w:rFonts w:ascii="Arial" w:hAnsi="Arial" w:cs="Arial"/>
                        <w:sz w:val="10"/>
                        <w:szCs w:val="10"/>
                      </w:rPr>
                      <w:t xml:space="preserve">  </w:t>
                    </w:r>
                  </w:p>
                </w:txbxContent>
              </v:textbox>
              <w10:wrap anchorx="margin"/>
            </v:shape>
          </w:pict>
        </mc:Fallback>
      </mc:AlternateContent>
    </w:r>
    <w:r>
      <w:rPr>
        <w:rFonts w:ascii="Arial" w:eastAsia="Batang" w:hAnsi="Arial" w:cs="Arial"/>
        <w:sz w:val="12"/>
        <w:szCs w:val="12"/>
        <w:lang w:val="it-IT" w:eastAsia="ko-KR"/>
      </w:rPr>
      <w:t>el veicolo.</w:t>
    </w:r>
    <w:r w:rsidRPr="00784883">
      <w:rPr>
        <w:rFonts w:ascii="Times New Roman" w:eastAsia="Batang" w:hAnsi="Times New Roman" w:cs="Times New Roman"/>
        <w:noProof/>
        <w:sz w:val="24"/>
        <w:szCs w:val="24"/>
        <w:lang w:eastAsia="fr-FR"/>
      </w:rPr>
      <mc:AlternateContent>
        <mc:Choice Requires="wps">
          <w:drawing>
            <wp:anchor distT="0" distB="0" distL="114300" distR="114300" simplePos="0" relativeHeight="251658245" behindDoc="0" locked="0" layoutInCell="1" allowOverlap="1" wp14:anchorId="18564B9B" wp14:editId="3C562713">
              <wp:simplePos x="0" y="0"/>
              <wp:positionH relativeFrom="margin">
                <wp:align>left</wp:align>
              </wp:positionH>
              <wp:positionV relativeFrom="paragraph">
                <wp:posOffset>9314180</wp:posOffset>
              </wp:positionV>
              <wp:extent cx="7095281" cy="77470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281"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33B61B7" w14:textId="77777777" w:rsidR="00387EDF" w:rsidRPr="00643D94" w:rsidRDefault="00387EDF" w:rsidP="00C5558E">
                          <w:pPr>
                            <w:ind w:hanging="142"/>
                            <w:rPr>
                              <w:rFonts w:ascii="Arial" w:hAnsi="Arial" w:cs="Arial"/>
                              <w:b/>
                              <w:color w:val="FF0000"/>
                              <w:sz w:val="10"/>
                              <w:szCs w:val="10"/>
                            </w:rPr>
                          </w:pPr>
                          <w:r w:rsidRPr="00B167D4">
                            <w:rPr>
                              <w:rFonts w:ascii="Arial" w:hAnsi="Arial" w:cs="Arial"/>
                              <w:sz w:val="10"/>
                              <w:szCs w:val="10"/>
                            </w:rPr>
                            <w:t xml:space="preserve">(1) </w:t>
                          </w:r>
                          <w:r w:rsidRPr="001C7CC6">
                            <w:rPr>
                              <w:rFonts w:ascii="Arial" w:hAnsi="Arial" w:cs="Arial"/>
                              <w:sz w:val="10"/>
                              <w:szCs w:val="10"/>
                            </w:rPr>
                            <w:t xml:space="preserve">WLTP : Worldwide Harmonized Light Vehicles Test Procedures, ce protocole permet d’obtenir des résultats beaucoup plus proches de ceux constatés lors des trajets quotidiens réalisés que le protocole NEDC. </w:t>
                          </w:r>
                          <w:r w:rsidRPr="00643D94">
                            <w:rPr>
                              <w:rFonts w:ascii="Arial" w:hAnsi="Arial" w:cs="Arial"/>
                              <w:b/>
                              <w:color w:val="FF0000"/>
                              <w:sz w:val="10"/>
                              <w:szCs w:val="10"/>
                            </w:rPr>
                            <w:t>Quelle déf exacte de WLTP ?</w:t>
                          </w:r>
                        </w:p>
                        <w:p w14:paraId="08206C8C" w14:textId="77777777" w:rsidR="00387EDF" w:rsidRDefault="00387EDF" w:rsidP="00C5558E">
                          <w:pPr>
                            <w:ind w:hanging="142"/>
                            <w:rPr>
                              <w:rFonts w:ascii="Arial" w:hAnsi="Arial" w:cs="Arial"/>
                              <w:sz w:val="10"/>
                              <w:szCs w:val="10"/>
                            </w:rPr>
                          </w:pPr>
                          <w:r w:rsidRPr="001C7CC6">
                            <w:rPr>
                              <w:rFonts w:ascii="Arial" w:hAnsi="Arial" w:cs="Arial"/>
                              <w:sz w:val="10"/>
                              <w:szCs w:val="10"/>
                            </w:rPr>
                            <w:t>(2) En homologation WLTP la valeur donnée correspond à la</w:t>
                          </w:r>
                          <w:r>
                            <w:rPr>
                              <w:rFonts w:ascii="Arial" w:hAnsi="Arial" w:cs="Arial"/>
                              <w:sz w:val="10"/>
                              <w:szCs w:val="10"/>
                            </w:rPr>
                            <w:t xml:space="preserve"> </w:t>
                          </w:r>
                          <w:r w:rsidRPr="001C7CC6">
                            <w:rPr>
                              <w:rFonts w:ascii="Arial" w:hAnsi="Arial" w:cs="Arial"/>
                              <w:sz w:val="10"/>
                              <w:szCs w:val="10"/>
                            </w:rPr>
                            <w:t xml:space="preserve">version du véhicule qui a obtenu le meilleur score. </w:t>
                          </w:r>
                        </w:p>
                        <w:p w14:paraId="5EF0D9C6" w14:textId="77777777" w:rsidR="00387EDF" w:rsidRDefault="00387EDF" w:rsidP="00C5558E">
                          <w:pPr>
                            <w:ind w:hanging="142"/>
                            <w:rPr>
                              <w:rFonts w:ascii="Arial" w:hAnsi="Arial" w:cs="Arial"/>
                              <w:sz w:val="10"/>
                              <w:szCs w:val="10"/>
                            </w:rPr>
                          </w:pPr>
                          <w:r w:rsidRPr="001C7CC6">
                            <w:rPr>
                              <w:rFonts w:ascii="Arial" w:hAnsi="Arial" w:cs="Arial"/>
                              <w:sz w:val="10"/>
                              <w:szCs w:val="10"/>
                            </w:rPr>
                            <w:t xml:space="preserve">(3) Le temps de recharge et l’autonomie récupérée dépendent de la température, de l’usure de la batterie, de la puissance délivrée par la borne, de votre type de conduite et de votre niveau de charge. </w:t>
                          </w:r>
                        </w:p>
                        <w:p w14:paraId="58DF737E" w14:textId="77777777" w:rsidR="00387EDF" w:rsidRPr="00B167D4" w:rsidRDefault="00387EDF" w:rsidP="00C5558E">
                          <w:pPr>
                            <w:ind w:hanging="142"/>
                            <w:rPr>
                              <w:rFonts w:ascii="Arial" w:hAnsi="Arial" w:cs="Arial"/>
                              <w:sz w:val="10"/>
                              <w:szCs w:val="10"/>
                            </w:rPr>
                          </w:pPr>
                          <w:r w:rsidRPr="001C7CC6">
                            <w:rPr>
                              <w:rFonts w:ascii="Arial" w:hAnsi="Arial" w:cs="Arial"/>
                              <w:sz w:val="10"/>
                              <w:szCs w:val="10"/>
                            </w:rPr>
                            <w:t>(4) La taille des jantes peut impacter</w:t>
                          </w:r>
                          <w:r>
                            <w:rPr>
                              <w:rFonts w:ascii="Arial" w:hAnsi="Arial" w:cs="Arial"/>
                              <w:sz w:val="10"/>
                              <w:szCs w:val="10"/>
                            </w:rPr>
                            <w:t xml:space="preserve"> </w:t>
                          </w:r>
                          <w:r w:rsidRPr="001C7CC6">
                            <w:rPr>
                              <w:rFonts w:ascii="Arial" w:hAnsi="Arial" w:cs="Arial"/>
                              <w:sz w:val="10"/>
                              <w:szCs w:val="10"/>
                            </w:rPr>
                            <w:t>l’autonomie du véhicule.</w:t>
                          </w:r>
                          <w:r>
                            <w:rPr>
                              <w:rFonts w:ascii="Arial" w:hAnsi="Arial" w:cs="Arial"/>
                              <w:sz w:val="10"/>
                              <w:szCs w:val="1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64B9B" id="_x0000_s1031" type="#_x0000_t202" style="position:absolute;margin-left:0;margin-top:733.4pt;width:558.7pt;height:61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" filled="f" stroked="f">
              <v:textbox inset=",7.2pt,,7.2pt">
                <w:txbxContent>
                  <w:p w14:paraId="333B61B7" w14:textId="77777777" w:rsidR="00387EDF" w:rsidRPr="00643D94" w:rsidRDefault="00387EDF" w:rsidP="00C5558E">
                    <w:pPr>
                      <w:ind w:hanging="142"/>
                      <w:rPr>
                        <w:rFonts w:ascii="Arial" w:hAnsi="Arial" w:cs="Arial"/>
                        <w:b/>
                        <w:color w:val="FF0000"/>
                        <w:sz w:val="10"/>
                        <w:szCs w:val="10"/>
                      </w:rPr>
                    </w:pPr>
                    <w:r w:rsidRPr="00B167D4">
                      <w:rPr>
                        <w:rFonts w:ascii="Arial" w:hAnsi="Arial" w:cs="Arial"/>
                        <w:sz w:val="10"/>
                        <w:szCs w:val="10"/>
                      </w:rPr>
                      <w:t xml:space="preserve">(1) </w:t>
                    </w:r>
                    <w:r w:rsidRPr="001C7CC6">
                      <w:rPr>
                        <w:rFonts w:ascii="Arial" w:hAnsi="Arial" w:cs="Arial"/>
                        <w:sz w:val="10"/>
                        <w:szCs w:val="10"/>
                      </w:rPr>
                      <w:t xml:space="preserve">WLTP : Worldwide Harmonized Light Vehicles Test Procedures, ce protocole permet d’obtenir des résultats beaucoup plus proches de ceux constatés lors des trajets quotidiens réalisés que le protocole NEDC. </w:t>
                    </w:r>
                    <w:r w:rsidRPr="00643D94">
                      <w:rPr>
                        <w:rFonts w:ascii="Arial" w:hAnsi="Arial" w:cs="Arial"/>
                        <w:b/>
                        <w:color w:val="FF0000"/>
                        <w:sz w:val="10"/>
                        <w:szCs w:val="10"/>
                      </w:rPr>
                      <w:t>Quelle déf exacte de WLTP ?</w:t>
                    </w:r>
                  </w:p>
                  <w:p w14:paraId="08206C8C" w14:textId="77777777" w:rsidR="00387EDF" w:rsidRDefault="00387EDF" w:rsidP="00C5558E">
                    <w:pPr>
                      <w:ind w:hanging="142"/>
                      <w:rPr>
                        <w:rFonts w:ascii="Arial" w:hAnsi="Arial" w:cs="Arial"/>
                        <w:sz w:val="10"/>
                        <w:szCs w:val="10"/>
                      </w:rPr>
                    </w:pPr>
                    <w:r w:rsidRPr="001C7CC6">
                      <w:rPr>
                        <w:rFonts w:ascii="Arial" w:hAnsi="Arial" w:cs="Arial"/>
                        <w:sz w:val="10"/>
                        <w:szCs w:val="10"/>
                      </w:rPr>
                      <w:t>(2) En homologation WLTP la valeur donnée correspond à la</w:t>
                    </w:r>
                    <w:r>
                      <w:rPr>
                        <w:rFonts w:ascii="Arial" w:hAnsi="Arial" w:cs="Arial"/>
                        <w:sz w:val="10"/>
                        <w:szCs w:val="10"/>
                      </w:rPr>
                      <w:t xml:space="preserve"> </w:t>
                    </w:r>
                    <w:r w:rsidRPr="001C7CC6">
                      <w:rPr>
                        <w:rFonts w:ascii="Arial" w:hAnsi="Arial" w:cs="Arial"/>
                        <w:sz w:val="10"/>
                        <w:szCs w:val="10"/>
                      </w:rPr>
                      <w:t xml:space="preserve">version du véhicule qui a obtenu le meilleur score. </w:t>
                    </w:r>
                  </w:p>
                  <w:p w14:paraId="5EF0D9C6" w14:textId="77777777" w:rsidR="00387EDF" w:rsidRDefault="00387EDF" w:rsidP="00C5558E">
                    <w:pPr>
                      <w:ind w:hanging="142"/>
                      <w:rPr>
                        <w:rFonts w:ascii="Arial" w:hAnsi="Arial" w:cs="Arial"/>
                        <w:sz w:val="10"/>
                        <w:szCs w:val="10"/>
                      </w:rPr>
                    </w:pPr>
                    <w:r w:rsidRPr="001C7CC6">
                      <w:rPr>
                        <w:rFonts w:ascii="Arial" w:hAnsi="Arial" w:cs="Arial"/>
                        <w:sz w:val="10"/>
                        <w:szCs w:val="10"/>
                      </w:rPr>
                      <w:t xml:space="preserve">(3) Le temps de recharge et l’autonomie récupérée dépendent de la température, de l’usure de la batterie, de la puissance délivrée par la borne, de votre type de conduite et de votre niveau de charge. </w:t>
                    </w:r>
                  </w:p>
                  <w:p w14:paraId="58DF737E" w14:textId="77777777" w:rsidR="00387EDF" w:rsidRPr="00B167D4" w:rsidRDefault="00387EDF" w:rsidP="00C5558E">
                    <w:pPr>
                      <w:ind w:hanging="142"/>
                      <w:rPr>
                        <w:rFonts w:ascii="Arial" w:hAnsi="Arial" w:cs="Arial"/>
                        <w:sz w:val="10"/>
                        <w:szCs w:val="10"/>
                      </w:rPr>
                    </w:pPr>
                    <w:r w:rsidRPr="001C7CC6">
                      <w:rPr>
                        <w:rFonts w:ascii="Arial" w:hAnsi="Arial" w:cs="Arial"/>
                        <w:sz w:val="10"/>
                        <w:szCs w:val="10"/>
                      </w:rPr>
                      <w:t>(4) La taille des jantes peut impacter</w:t>
                    </w:r>
                    <w:r>
                      <w:rPr>
                        <w:rFonts w:ascii="Arial" w:hAnsi="Arial" w:cs="Arial"/>
                        <w:sz w:val="10"/>
                        <w:szCs w:val="10"/>
                      </w:rPr>
                      <w:t xml:space="preserve"> </w:t>
                    </w:r>
                    <w:r w:rsidRPr="001C7CC6">
                      <w:rPr>
                        <w:rFonts w:ascii="Arial" w:hAnsi="Arial" w:cs="Arial"/>
                        <w:sz w:val="10"/>
                        <w:szCs w:val="10"/>
                      </w:rPr>
                      <w:t>l’autonomie du véhicule.</w:t>
                    </w:r>
                    <w:r>
                      <w:rPr>
                        <w:rFonts w:ascii="Arial" w:hAnsi="Arial" w:cs="Arial"/>
                        <w:sz w:val="10"/>
                        <w:szCs w:val="10"/>
                      </w:rPr>
                      <w:t xml:space="preserve">  </w:t>
                    </w:r>
                  </w:p>
                </w:txbxContent>
              </v:textbox>
              <w10:wrap anchorx="margin"/>
            </v:shape>
          </w:pict>
        </mc:Fallback>
      </mc:AlternateContent>
    </w:r>
    <w:r w:rsidRPr="00677D33">
      <w:rPr>
        <w:rFonts w:ascii="Arial" w:eastAsia="Batang" w:hAnsi="Arial" w:cs="Arial"/>
        <w:sz w:val="12"/>
        <w:szCs w:val="12"/>
        <w:lang w:val="it-IT" w:eastAsia="ko-KR"/>
      </w:rPr>
      <w:t xml:space="preserve">   </w:t>
    </w:r>
    <w:r>
      <w:rPr>
        <w:rFonts w:ascii="Times New Roman" w:eastAsia="Batang" w:hAnsi="Times New Roman" w:cs="Times New Roman"/>
        <w:noProof/>
        <w:sz w:val="24"/>
        <w:szCs w:val="24"/>
        <w:lang w:eastAsia="fr-FR"/>
      </w:rPr>
      <mc:AlternateContent>
        <mc:Choice Requires="wps">
          <w:drawing>
            <wp:anchor distT="0" distB="0" distL="114300" distR="114300" simplePos="0" relativeHeight="251676159" behindDoc="0" locked="0" layoutInCell="0" allowOverlap="1" wp14:anchorId="62F00BAE" wp14:editId="65A3698F">
              <wp:simplePos x="0" y="0"/>
              <wp:positionH relativeFrom="page">
                <wp:align>right</wp:align>
              </wp:positionH>
              <wp:positionV relativeFrom="page">
                <wp:align>bottom</wp:align>
              </wp:positionV>
              <wp:extent cx="7772400" cy="442595"/>
              <wp:effectExtent l="0" t="0" r="0" b="14605"/>
              <wp:wrapNone/>
              <wp:docPr id="2" name="MSIPCMc3bf41af80b8cb95c85d40e9" descr="{&quot;HashCode&quot;:-424964394,&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F32140" w14:textId="503EDCF7" w:rsidR="00387EDF" w:rsidRPr="00AB6641" w:rsidRDefault="00AB6641" w:rsidP="00AB6641">
                          <w:pPr>
                            <w:spacing w:after="0"/>
                            <w:jc w:val="right"/>
                            <w:rPr>
                              <w:rFonts w:ascii="Arial" w:hAnsi="Arial" w:cs="Arial"/>
                              <w:color w:val="000000"/>
                              <w:sz w:val="20"/>
                            </w:rPr>
                          </w:pPr>
                          <w:r w:rsidRPr="00AB6641">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62F00BAE" id="MSIPCMc3bf41af80b8cb95c85d40e9" o:spid="_x0000_s1032" type="#_x0000_t202" alt="{&quot;HashCode&quot;:-424964394,&quot;Height&quot;:9999999.0,&quot;Width&quot;:9999999.0,&quot;Placement&quot;:&quot;Footer&quot;,&quot;Index&quot;:&quot;Primary&quot;,&quot;Section&quot;:3,&quot;Top&quot;:0.0,&quot;Left&quot;:0.0}" style="position:absolute;margin-left:560.8pt;margin-top:0;width:612pt;height:34.85pt;z-index:251676159;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KCWMC7QCAABYBQAADgAA&#10;AAAAAAAAAAAAAAAuAgAAZHJzL2Uyb0RvYy54bWxQSwECLQAUAAYACAAAACEAJBbKI9oAAAAFAQAA&#10;DwAAAAAAAAAAAAAAAAAOBQAAZHJzL2Rvd25yZXYueG1sUEsFBgAAAAAEAAQA8wAAABUGAAAAAA==&#10;" o:allowincell="f" filled="f" stroked="f" strokeweight=".5pt">
              <v:textbox inset=",0,20pt,0">
                <w:txbxContent>
                  <w:p w14:paraId="03F32140" w14:textId="503EDCF7" w:rsidR="00387EDF" w:rsidRPr="00AB6641" w:rsidRDefault="00AB6641" w:rsidP="00AB6641">
                    <w:pPr>
                      <w:spacing w:after="0"/>
                      <w:jc w:val="right"/>
                      <w:rPr>
                        <w:rFonts w:ascii="Arial" w:hAnsi="Arial" w:cs="Arial"/>
                        <w:color w:val="000000"/>
                        <w:sz w:val="20"/>
                      </w:rPr>
                    </w:pPr>
                    <w:r w:rsidRPr="00AB6641">
                      <w:rPr>
                        <w:rFonts w:ascii="Arial" w:hAnsi="Arial" w:cs="Arial"/>
                        <w:color w:val="000000"/>
                        <w:sz w:val="20"/>
                      </w:rPr>
                      <w:t>Confidential C</w:t>
                    </w:r>
                  </w:p>
                </w:txbxContent>
              </v:textbox>
              <w10:wrap anchorx="page" anchory="page"/>
            </v:shape>
          </w:pict>
        </mc:Fallback>
      </mc:AlternateContent>
    </w:r>
    <w:r w:rsidRPr="0064159E">
      <w:rPr>
        <w:rFonts w:ascii="Times New Roman" w:eastAsia="Batang" w:hAnsi="Times New Roman" w:cs="Times New Roman"/>
        <w:noProof/>
        <w:sz w:val="24"/>
        <w:szCs w:val="24"/>
        <w:lang w:eastAsia="fr-FR"/>
      </w:rPr>
      <mc:AlternateContent>
        <mc:Choice Requires="wps">
          <w:drawing>
            <wp:anchor distT="0" distB="0" distL="114300" distR="114300" simplePos="0" relativeHeight="251658241" behindDoc="0" locked="0" layoutInCell="1" allowOverlap="1" wp14:anchorId="06D0EF08" wp14:editId="5781F627">
              <wp:simplePos x="0" y="0"/>
              <wp:positionH relativeFrom="margin">
                <wp:align>left</wp:align>
              </wp:positionH>
              <wp:positionV relativeFrom="paragraph">
                <wp:posOffset>9314180</wp:posOffset>
              </wp:positionV>
              <wp:extent cx="7095281" cy="774700"/>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281"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83147BA" w14:textId="77777777" w:rsidR="00387EDF" w:rsidRPr="00643D94" w:rsidRDefault="00387EDF" w:rsidP="00B44530">
                          <w:pPr>
                            <w:ind w:hanging="142"/>
                            <w:rPr>
                              <w:rFonts w:ascii="Arial" w:hAnsi="Arial" w:cs="Arial"/>
                              <w:b/>
                              <w:color w:val="FF0000"/>
                              <w:sz w:val="10"/>
                              <w:szCs w:val="10"/>
                            </w:rPr>
                          </w:pPr>
                          <w:r w:rsidRPr="00B167D4">
                            <w:rPr>
                              <w:rFonts w:ascii="Arial" w:hAnsi="Arial" w:cs="Arial"/>
                              <w:sz w:val="10"/>
                              <w:szCs w:val="10"/>
                            </w:rPr>
                            <w:t xml:space="preserve">(1) </w:t>
                          </w:r>
                          <w:r w:rsidRPr="001C7CC6">
                            <w:rPr>
                              <w:rFonts w:ascii="Arial" w:hAnsi="Arial" w:cs="Arial"/>
                              <w:sz w:val="10"/>
                              <w:szCs w:val="10"/>
                            </w:rPr>
                            <w:t xml:space="preserve">WLTP : Worldwide Harmonized Light Vehicles Test Procedures, ce protocole permet d’obtenir des résultats beaucoup plus proches de ceux constatés lors des trajets quotidiens réalisés que le protocole NEDC. </w:t>
                          </w:r>
                          <w:r w:rsidRPr="00643D94">
                            <w:rPr>
                              <w:rFonts w:ascii="Arial" w:hAnsi="Arial" w:cs="Arial"/>
                              <w:b/>
                              <w:color w:val="FF0000"/>
                              <w:sz w:val="10"/>
                              <w:szCs w:val="10"/>
                            </w:rPr>
                            <w:t>Quelle déf exacte de WLTP ?</w:t>
                          </w:r>
                        </w:p>
                        <w:p w14:paraId="05997CC5" w14:textId="77777777" w:rsidR="00387EDF" w:rsidRDefault="00387EDF" w:rsidP="00B44530">
                          <w:pPr>
                            <w:ind w:hanging="142"/>
                            <w:rPr>
                              <w:rFonts w:ascii="Arial" w:hAnsi="Arial" w:cs="Arial"/>
                              <w:sz w:val="10"/>
                              <w:szCs w:val="10"/>
                            </w:rPr>
                          </w:pPr>
                          <w:r w:rsidRPr="001C7CC6">
                            <w:rPr>
                              <w:rFonts w:ascii="Arial" w:hAnsi="Arial" w:cs="Arial"/>
                              <w:sz w:val="10"/>
                              <w:szCs w:val="10"/>
                            </w:rPr>
                            <w:t>(2) En homologation WLTP la valeur donnée correspond à la</w:t>
                          </w:r>
                          <w:r>
                            <w:rPr>
                              <w:rFonts w:ascii="Arial" w:hAnsi="Arial" w:cs="Arial"/>
                              <w:sz w:val="10"/>
                              <w:szCs w:val="10"/>
                            </w:rPr>
                            <w:t xml:space="preserve"> </w:t>
                          </w:r>
                          <w:r w:rsidRPr="001C7CC6">
                            <w:rPr>
                              <w:rFonts w:ascii="Arial" w:hAnsi="Arial" w:cs="Arial"/>
                              <w:sz w:val="10"/>
                              <w:szCs w:val="10"/>
                            </w:rPr>
                            <w:t xml:space="preserve">version du véhicule qui a obtenu le meilleur score. </w:t>
                          </w:r>
                        </w:p>
                        <w:p w14:paraId="6C544F01" w14:textId="77777777" w:rsidR="00387EDF" w:rsidRDefault="00387EDF" w:rsidP="00B44530">
                          <w:pPr>
                            <w:ind w:hanging="142"/>
                            <w:rPr>
                              <w:rFonts w:ascii="Arial" w:hAnsi="Arial" w:cs="Arial"/>
                              <w:sz w:val="10"/>
                              <w:szCs w:val="10"/>
                            </w:rPr>
                          </w:pPr>
                          <w:r w:rsidRPr="001C7CC6">
                            <w:rPr>
                              <w:rFonts w:ascii="Arial" w:hAnsi="Arial" w:cs="Arial"/>
                              <w:sz w:val="10"/>
                              <w:szCs w:val="10"/>
                            </w:rPr>
                            <w:t xml:space="preserve">(3) Le temps de recharge et l’autonomie récupérée dépendent de la température, de l’usure de la batterie, de la puissance délivrée par la borne, de votre type de conduite et de votre niveau de charge. </w:t>
                          </w:r>
                        </w:p>
                        <w:p w14:paraId="7967D777" w14:textId="77777777" w:rsidR="00387EDF" w:rsidRPr="00B167D4" w:rsidRDefault="00387EDF" w:rsidP="00B44530">
                          <w:pPr>
                            <w:ind w:hanging="142"/>
                            <w:rPr>
                              <w:rFonts w:ascii="Arial" w:hAnsi="Arial" w:cs="Arial"/>
                              <w:sz w:val="10"/>
                              <w:szCs w:val="10"/>
                            </w:rPr>
                          </w:pPr>
                          <w:r w:rsidRPr="001C7CC6">
                            <w:rPr>
                              <w:rFonts w:ascii="Arial" w:hAnsi="Arial" w:cs="Arial"/>
                              <w:sz w:val="10"/>
                              <w:szCs w:val="10"/>
                            </w:rPr>
                            <w:t>(4) La taille des jantes peut impacter</w:t>
                          </w:r>
                          <w:r>
                            <w:rPr>
                              <w:rFonts w:ascii="Arial" w:hAnsi="Arial" w:cs="Arial"/>
                              <w:sz w:val="10"/>
                              <w:szCs w:val="10"/>
                            </w:rPr>
                            <w:t xml:space="preserve"> </w:t>
                          </w:r>
                          <w:r w:rsidRPr="001C7CC6">
                            <w:rPr>
                              <w:rFonts w:ascii="Arial" w:hAnsi="Arial" w:cs="Arial"/>
                              <w:sz w:val="10"/>
                              <w:szCs w:val="10"/>
                            </w:rPr>
                            <w:t>l’autonomie du véhicule.</w:t>
                          </w:r>
                          <w:r>
                            <w:rPr>
                              <w:rFonts w:ascii="Arial" w:hAnsi="Arial" w:cs="Arial"/>
                              <w:sz w:val="10"/>
                              <w:szCs w:val="1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0EF08" id="_x0000_s1033" type="#_x0000_t202" style="position:absolute;margin-left:0;margin-top:733.4pt;width:558.7pt;height:61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" filled="f" stroked="f">
              <v:textbox inset=",7.2pt,,7.2pt">
                <w:txbxContent>
                  <w:p w14:paraId="283147BA" w14:textId="77777777" w:rsidR="00387EDF" w:rsidRPr="00643D94" w:rsidRDefault="00387EDF" w:rsidP="00B44530">
                    <w:pPr>
                      <w:ind w:hanging="142"/>
                      <w:rPr>
                        <w:rFonts w:ascii="Arial" w:hAnsi="Arial" w:cs="Arial"/>
                        <w:b/>
                        <w:color w:val="FF0000"/>
                        <w:sz w:val="10"/>
                        <w:szCs w:val="10"/>
                      </w:rPr>
                    </w:pPr>
                    <w:r w:rsidRPr="00B167D4">
                      <w:rPr>
                        <w:rFonts w:ascii="Arial" w:hAnsi="Arial" w:cs="Arial"/>
                        <w:sz w:val="10"/>
                        <w:szCs w:val="10"/>
                      </w:rPr>
                      <w:t xml:space="preserve">(1) </w:t>
                    </w:r>
                    <w:r w:rsidRPr="001C7CC6">
                      <w:rPr>
                        <w:rFonts w:ascii="Arial" w:hAnsi="Arial" w:cs="Arial"/>
                        <w:sz w:val="10"/>
                        <w:szCs w:val="10"/>
                      </w:rPr>
                      <w:t xml:space="preserve">WLTP : Worldwide Harmonized Light Vehicles Test Procedures, ce protocole permet d’obtenir des résultats beaucoup plus proches de ceux constatés lors des trajets quotidiens réalisés que le protocole NEDC. </w:t>
                    </w:r>
                    <w:r w:rsidRPr="00643D94">
                      <w:rPr>
                        <w:rFonts w:ascii="Arial" w:hAnsi="Arial" w:cs="Arial"/>
                        <w:b/>
                        <w:color w:val="FF0000"/>
                        <w:sz w:val="10"/>
                        <w:szCs w:val="10"/>
                      </w:rPr>
                      <w:t>Quelle déf exacte de WLTP ?</w:t>
                    </w:r>
                  </w:p>
                  <w:p w14:paraId="05997CC5" w14:textId="77777777" w:rsidR="00387EDF" w:rsidRDefault="00387EDF" w:rsidP="00B44530">
                    <w:pPr>
                      <w:ind w:hanging="142"/>
                      <w:rPr>
                        <w:rFonts w:ascii="Arial" w:hAnsi="Arial" w:cs="Arial"/>
                        <w:sz w:val="10"/>
                        <w:szCs w:val="10"/>
                      </w:rPr>
                    </w:pPr>
                    <w:r w:rsidRPr="001C7CC6">
                      <w:rPr>
                        <w:rFonts w:ascii="Arial" w:hAnsi="Arial" w:cs="Arial"/>
                        <w:sz w:val="10"/>
                        <w:szCs w:val="10"/>
                      </w:rPr>
                      <w:t>(2) En homologation WLTP la valeur donnée correspond à la</w:t>
                    </w:r>
                    <w:r>
                      <w:rPr>
                        <w:rFonts w:ascii="Arial" w:hAnsi="Arial" w:cs="Arial"/>
                        <w:sz w:val="10"/>
                        <w:szCs w:val="10"/>
                      </w:rPr>
                      <w:t xml:space="preserve"> </w:t>
                    </w:r>
                    <w:r w:rsidRPr="001C7CC6">
                      <w:rPr>
                        <w:rFonts w:ascii="Arial" w:hAnsi="Arial" w:cs="Arial"/>
                        <w:sz w:val="10"/>
                        <w:szCs w:val="10"/>
                      </w:rPr>
                      <w:t xml:space="preserve">version du véhicule qui a obtenu le meilleur score. </w:t>
                    </w:r>
                  </w:p>
                  <w:p w14:paraId="6C544F01" w14:textId="77777777" w:rsidR="00387EDF" w:rsidRDefault="00387EDF" w:rsidP="00B44530">
                    <w:pPr>
                      <w:ind w:hanging="142"/>
                      <w:rPr>
                        <w:rFonts w:ascii="Arial" w:hAnsi="Arial" w:cs="Arial"/>
                        <w:sz w:val="10"/>
                        <w:szCs w:val="10"/>
                      </w:rPr>
                    </w:pPr>
                    <w:r w:rsidRPr="001C7CC6">
                      <w:rPr>
                        <w:rFonts w:ascii="Arial" w:hAnsi="Arial" w:cs="Arial"/>
                        <w:sz w:val="10"/>
                        <w:szCs w:val="10"/>
                      </w:rPr>
                      <w:t xml:space="preserve">(3) Le temps de recharge et l’autonomie récupérée dépendent de la température, de l’usure de la batterie, de la puissance délivrée par la borne, de votre type de conduite et de votre niveau de charge. </w:t>
                    </w:r>
                  </w:p>
                  <w:p w14:paraId="7967D777" w14:textId="77777777" w:rsidR="00387EDF" w:rsidRPr="00B167D4" w:rsidRDefault="00387EDF" w:rsidP="00B44530">
                    <w:pPr>
                      <w:ind w:hanging="142"/>
                      <w:rPr>
                        <w:rFonts w:ascii="Arial" w:hAnsi="Arial" w:cs="Arial"/>
                        <w:sz w:val="10"/>
                        <w:szCs w:val="10"/>
                      </w:rPr>
                    </w:pPr>
                    <w:r w:rsidRPr="001C7CC6">
                      <w:rPr>
                        <w:rFonts w:ascii="Arial" w:hAnsi="Arial" w:cs="Arial"/>
                        <w:sz w:val="10"/>
                        <w:szCs w:val="10"/>
                      </w:rPr>
                      <w:t>(4) La taille des jantes peut impacter</w:t>
                    </w:r>
                    <w:r>
                      <w:rPr>
                        <w:rFonts w:ascii="Arial" w:hAnsi="Arial" w:cs="Arial"/>
                        <w:sz w:val="10"/>
                        <w:szCs w:val="10"/>
                      </w:rPr>
                      <w:t xml:space="preserve"> </w:t>
                    </w:r>
                    <w:r w:rsidRPr="001C7CC6">
                      <w:rPr>
                        <w:rFonts w:ascii="Arial" w:hAnsi="Arial" w:cs="Arial"/>
                        <w:sz w:val="10"/>
                        <w:szCs w:val="10"/>
                      </w:rPr>
                      <w:t>l’autonomie du véhicule.</w:t>
                    </w:r>
                    <w:r>
                      <w:rPr>
                        <w:rFonts w:ascii="Arial" w:hAnsi="Arial" w:cs="Arial"/>
                        <w:sz w:val="10"/>
                        <w:szCs w:val="10"/>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248C3" w14:textId="77777777" w:rsidR="00333EFC" w:rsidRDefault="00333EFC" w:rsidP="005D1BDD">
      <w:pPr>
        <w:spacing w:after="0" w:line="240" w:lineRule="auto"/>
      </w:pPr>
      <w:r>
        <w:separator/>
      </w:r>
    </w:p>
  </w:footnote>
  <w:footnote w:type="continuationSeparator" w:id="0">
    <w:p w14:paraId="69B6AD33" w14:textId="77777777" w:rsidR="00333EFC" w:rsidRDefault="00333EFC" w:rsidP="005D1BDD">
      <w:pPr>
        <w:spacing w:after="0" w:line="240" w:lineRule="auto"/>
      </w:pPr>
      <w:r>
        <w:continuationSeparator/>
      </w:r>
    </w:p>
  </w:footnote>
  <w:footnote w:type="continuationNotice" w:id="1">
    <w:p w14:paraId="6E02BBD6" w14:textId="77777777" w:rsidR="00333EFC" w:rsidRDefault="00333E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750F0" w14:textId="5BF6D1BC" w:rsidR="00387EDF" w:rsidRPr="00195598" w:rsidRDefault="00387EDF" w:rsidP="00D56770">
    <w:pPr>
      <w:widowControl w:val="0"/>
      <w:autoSpaceDE w:val="0"/>
      <w:autoSpaceDN w:val="0"/>
      <w:adjustRightInd w:val="0"/>
      <w:spacing w:before="9" w:after="0" w:line="240" w:lineRule="auto"/>
      <w:ind w:right="-20"/>
      <w:rPr>
        <w:rFonts w:ascii="Arial" w:eastAsia="Batang" w:hAnsi="Arial" w:cs="Arial"/>
        <w:b/>
        <w:bCs/>
        <w:color w:val="00B0F0"/>
        <w:position w:val="-1"/>
        <w:sz w:val="34"/>
        <w:szCs w:val="34"/>
        <w:lang w:val="it-IT" w:eastAsia="ko-KR"/>
      </w:rPr>
    </w:pPr>
    <w:r w:rsidRPr="00195598">
      <w:rPr>
        <w:rFonts w:ascii="Arial" w:eastAsia="Batang" w:hAnsi="Arial" w:cs="Arial"/>
        <w:sz w:val="28"/>
        <w:szCs w:val="28"/>
        <w:lang w:val="it-IT" w:eastAsia="ko-KR"/>
      </w:rPr>
      <w:t>Renault Twingo Electric</w:t>
    </w:r>
    <w:r w:rsidRPr="00195598">
      <w:rPr>
        <w:rFonts w:ascii="Arial" w:eastAsia="Batang" w:hAnsi="Arial" w:cs="Arial"/>
        <w:sz w:val="28"/>
        <w:szCs w:val="28"/>
        <w:lang w:val="it-IT" w:eastAsia="ko-KR"/>
      </w:rPr>
      <w:tab/>
    </w:r>
    <w:r w:rsidRPr="00195598">
      <w:rPr>
        <w:rFonts w:ascii="Arial" w:eastAsia="Batang" w:hAnsi="Arial" w:cs="Arial"/>
        <w:sz w:val="28"/>
        <w:szCs w:val="28"/>
        <w:lang w:val="it-IT" w:eastAsia="ko-KR"/>
      </w:rPr>
      <w:tab/>
    </w:r>
    <w:r w:rsidRPr="00195598">
      <w:rPr>
        <w:rFonts w:ascii="Arial" w:eastAsia="Batang" w:hAnsi="Arial" w:cs="Arial"/>
        <w:sz w:val="28"/>
        <w:szCs w:val="28"/>
        <w:lang w:val="it-IT" w:eastAsia="ko-KR"/>
      </w:rPr>
      <w:tab/>
    </w:r>
    <w:r w:rsidRPr="00195598">
      <w:rPr>
        <w:rFonts w:ascii="Arial" w:eastAsia="Batang" w:hAnsi="Arial" w:cs="Arial"/>
        <w:sz w:val="28"/>
        <w:szCs w:val="28"/>
        <w:lang w:val="it-IT" w:eastAsia="ko-KR"/>
      </w:rPr>
      <w:tab/>
    </w:r>
    <w:r w:rsidRPr="00195598">
      <w:rPr>
        <w:rFonts w:ascii="Arial" w:eastAsia="Batang" w:hAnsi="Arial" w:cs="Arial"/>
        <w:b/>
        <w:bCs/>
        <w:color w:val="00B0F0"/>
        <w:sz w:val="34"/>
        <w:szCs w:val="34"/>
        <w:lang w:val="it-IT" w:eastAsia="ko-KR"/>
      </w:rPr>
      <w:t xml:space="preserve"> </w:t>
    </w:r>
    <w:r w:rsidRPr="00195598">
      <w:rPr>
        <w:noProof/>
        <w:lang w:val="it-IT"/>
      </w:rPr>
      <w:drawing>
        <wp:inline distT="0" distB="0" distL="0" distR="0" wp14:anchorId="69797149" wp14:editId="6A65D24A">
          <wp:extent cx="1470606" cy="514712"/>
          <wp:effectExtent l="0" t="0" r="0" b="0"/>
          <wp:docPr id="1674125853" name="Image 167412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t="23125" b="24375"/>
                  <a:stretch>
                    <a:fillRect/>
                  </a:stretch>
                </pic:blipFill>
                <pic:spPr>
                  <a:xfrm>
                    <a:off x="0" y="0"/>
                    <a:ext cx="1470606" cy="514712"/>
                  </a:xfrm>
                  <a:prstGeom prst="rect">
                    <a:avLst/>
                  </a:prstGeom>
                </pic:spPr>
              </pic:pic>
            </a:graphicData>
          </a:graphic>
        </wp:inline>
      </w:drawing>
    </w:r>
  </w:p>
  <w:p w14:paraId="30E3896C" w14:textId="0155EC09" w:rsidR="00387EDF" w:rsidRPr="00195598" w:rsidRDefault="00387EDF" w:rsidP="638BC980">
    <w:pPr>
      <w:spacing w:before="9" w:after="0" w:line="240" w:lineRule="auto"/>
      <w:ind w:right="-20"/>
      <w:rPr>
        <w:rFonts w:ascii="Arial" w:eastAsia="Batang" w:hAnsi="Arial" w:cs="Arial"/>
        <w:b/>
        <w:bCs/>
        <w:color w:val="00B0F0"/>
        <w:sz w:val="34"/>
        <w:szCs w:val="34"/>
        <w:lang w:val="it-IT" w:eastAsia="ko-KR"/>
      </w:rPr>
    </w:pPr>
  </w:p>
  <w:p w14:paraId="2C6F4797" w14:textId="77777777" w:rsidR="00387EDF" w:rsidRDefault="00387ED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CB7BA" w14:textId="3FCC55D1" w:rsidR="00387EDF" w:rsidRPr="00057A7A" w:rsidRDefault="00387EDF" w:rsidP="00B44530">
    <w:pPr>
      <w:widowControl w:val="0"/>
      <w:autoSpaceDE w:val="0"/>
      <w:autoSpaceDN w:val="0"/>
      <w:adjustRightInd w:val="0"/>
      <w:spacing w:before="9" w:after="0" w:line="240" w:lineRule="auto"/>
      <w:ind w:right="-20"/>
      <w:rPr>
        <w:rFonts w:ascii="Arial" w:eastAsia="Batang" w:hAnsi="Arial" w:cs="Arial"/>
        <w:b/>
        <w:bCs/>
        <w:color w:val="00B0F0"/>
        <w:position w:val="-1"/>
        <w:sz w:val="36"/>
        <w:szCs w:val="36"/>
        <w:lang w:val="it-IT" w:eastAsia="ko-KR"/>
      </w:rPr>
    </w:pPr>
    <w:r w:rsidRPr="00057A7A">
      <w:rPr>
        <w:rFonts w:ascii="Arial" w:eastAsia="Batang" w:hAnsi="Arial" w:cs="Arial"/>
        <w:sz w:val="34"/>
        <w:szCs w:val="34"/>
        <w:lang w:val="it-IT" w:eastAsia="ko-KR"/>
      </w:rPr>
      <w:t xml:space="preserve">Renault Twingo Electric </w:t>
    </w:r>
    <w:r w:rsidRPr="00057A7A">
      <w:rPr>
        <w:rStyle w:val="Titolo1Carattere"/>
        <w:rFonts w:asciiTheme="minorHAnsi" w:eastAsiaTheme="minorEastAsia" w:hAnsiTheme="minorHAnsi" w:cstheme="minorBidi"/>
        <w:b/>
        <w:bCs/>
        <w:color w:val="00B0F0"/>
        <w:sz w:val="36"/>
        <w:szCs w:val="36"/>
        <w:lang w:val="it-IT"/>
      </w:rPr>
      <w:t>Caratteristiche tecniche 1/2</w:t>
    </w:r>
  </w:p>
  <w:p w14:paraId="07A14785" w14:textId="77777777" w:rsidR="00387EDF" w:rsidRPr="00057A7A" w:rsidRDefault="00387EDF">
    <w:pPr>
      <w:pStyle w:val="Intestazione"/>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7D89E" w14:textId="3BD3F227" w:rsidR="00387EDF" w:rsidRPr="0012390F" w:rsidRDefault="00387EDF" w:rsidP="00C2215A">
    <w:pPr>
      <w:widowControl w:val="0"/>
      <w:autoSpaceDE w:val="0"/>
      <w:autoSpaceDN w:val="0"/>
      <w:adjustRightInd w:val="0"/>
      <w:spacing w:before="9" w:after="0" w:line="240" w:lineRule="auto"/>
      <w:ind w:right="-20"/>
      <w:rPr>
        <w:rFonts w:ascii="Arial" w:eastAsia="Batang" w:hAnsi="Arial" w:cs="Arial"/>
        <w:b/>
        <w:bCs/>
        <w:color w:val="00B0F0"/>
        <w:position w:val="-1"/>
        <w:sz w:val="34"/>
        <w:szCs w:val="34"/>
        <w:lang w:val="it-IT" w:eastAsia="ko-KR"/>
      </w:rPr>
    </w:pPr>
    <w:r w:rsidRPr="0012390F">
      <w:rPr>
        <w:rFonts w:ascii="Arial" w:eastAsia="Batang" w:hAnsi="Arial" w:cs="Arial"/>
        <w:sz w:val="34"/>
        <w:szCs w:val="34"/>
        <w:lang w:val="it-IT" w:eastAsia="ko-KR"/>
      </w:rPr>
      <w:t xml:space="preserve">Renault Twingo Electric </w:t>
    </w:r>
    <w:r w:rsidRPr="0012390F">
      <w:rPr>
        <w:rStyle w:val="Titolo1Carattere"/>
        <w:rFonts w:asciiTheme="minorHAnsi" w:eastAsiaTheme="minorEastAsia" w:hAnsiTheme="minorHAnsi" w:cstheme="minorBidi"/>
        <w:b/>
        <w:bCs/>
        <w:color w:val="00B0F0"/>
        <w:sz w:val="36"/>
        <w:szCs w:val="36"/>
        <w:lang w:val="it-IT"/>
      </w:rPr>
      <w:t>Caratteristiche tecniche 2/2</w:t>
    </w:r>
  </w:p>
  <w:p w14:paraId="7714FCCA" w14:textId="77777777" w:rsidR="00387EDF" w:rsidRPr="0012390F" w:rsidRDefault="00387EDF">
    <w:pPr>
      <w:pStyle w:val="Intestazion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47DBF" w14:textId="27FEB37D" w:rsidR="00387EDF" w:rsidRPr="00195598" w:rsidRDefault="00387EDF" w:rsidP="00C2215A">
    <w:pPr>
      <w:widowControl w:val="0"/>
      <w:autoSpaceDE w:val="0"/>
      <w:autoSpaceDN w:val="0"/>
      <w:adjustRightInd w:val="0"/>
      <w:spacing w:before="9" w:after="0" w:line="240" w:lineRule="auto"/>
      <w:ind w:right="-20"/>
      <w:rPr>
        <w:rFonts w:ascii="Arial" w:eastAsia="Batang" w:hAnsi="Arial" w:cs="Arial"/>
        <w:b/>
        <w:bCs/>
        <w:color w:val="00B0F0"/>
        <w:position w:val="-1"/>
        <w:sz w:val="34"/>
        <w:szCs w:val="34"/>
        <w:lang w:val="it-IT" w:eastAsia="ko-KR"/>
      </w:rPr>
    </w:pPr>
    <w:r w:rsidRPr="00195598">
      <w:rPr>
        <w:rFonts w:ascii="Arial" w:eastAsia="Batang" w:hAnsi="Arial" w:cs="Arial"/>
        <w:sz w:val="34"/>
        <w:szCs w:val="34"/>
        <w:lang w:val="it-IT" w:eastAsia="ko-KR"/>
      </w:rPr>
      <w:t xml:space="preserve">Renault Twingo Electric </w:t>
    </w:r>
    <w:r w:rsidRPr="00195598">
      <w:rPr>
        <w:rStyle w:val="Titolo1Carattere"/>
        <w:rFonts w:asciiTheme="minorHAnsi" w:eastAsiaTheme="minorEastAsia" w:hAnsiTheme="minorHAnsi" w:cstheme="minorBidi"/>
        <w:b/>
        <w:bCs/>
        <w:color w:val="00B0F0"/>
        <w:sz w:val="36"/>
        <w:szCs w:val="36"/>
        <w:lang w:val="it-IT"/>
      </w:rPr>
      <w:t>Dimensioni</w:t>
    </w:r>
  </w:p>
  <w:p w14:paraId="2818DDF5" w14:textId="77777777" w:rsidR="00387EDF" w:rsidRPr="00195598" w:rsidRDefault="00387EDF">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6914"/>
    <w:multiLevelType w:val="hybridMultilevel"/>
    <w:tmpl w:val="260058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4716BA1"/>
    <w:multiLevelType w:val="hybridMultilevel"/>
    <w:tmpl w:val="3D12621A"/>
    <w:lvl w:ilvl="0" w:tplc="10D415D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00578E"/>
    <w:multiLevelType w:val="hybridMultilevel"/>
    <w:tmpl w:val="BC8004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3495592"/>
    <w:multiLevelType w:val="hybridMultilevel"/>
    <w:tmpl w:val="0E94C482"/>
    <w:lvl w:ilvl="0" w:tplc="E9CA9D9E">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435D85"/>
    <w:multiLevelType w:val="hybridMultilevel"/>
    <w:tmpl w:val="1450C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B92B7B"/>
    <w:multiLevelType w:val="hybridMultilevel"/>
    <w:tmpl w:val="87EE31C0"/>
    <w:lvl w:ilvl="0" w:tplc="1FA42EA2">
      <w:start w:val="1"/>
      <w:numFmt w:val="bullet"/>
      <w:lvlText w:val=""/>
      <w:lvlJc w:val="left"/>
      <w:pPr>
        <w:tabs>
          <w:tab w:val="num" w:pos="720"/>
        </w:tabs>
        <w:ind w:left="720" w:hanging="360"/>
      </w:pPr>
      <w:rPr>
        <w:rFonts w:ascii="Symbol" w:hAnsi="Symbol" w:hint="default"/>
        <w:sz w:val="20"/>
      </w:rPr>
    </w:lvl>
    <w:lvl w:ilvl="1" w:tplc="7DF6E5EE">
      <w:start w:val="1"/>
      <w:numFmt w:val="bullet"/>
      <w:lvlText w:val="o"/>
      <w:lvlJc w:val="left"/>
      <w:pPr>
        <w:tabs>
          <w:tab w:val="num" w:pos="1440"/>
        </w:tabs>
        <w:ind w:left="1440" w:hanging="360"/>
      </w:pPr>
      <w:rPr>
        <w:rFonts w:ascii="Courier New" w:hAnsi="Courier New" w:hint="default"/>
        <w:sz w:val="20"/>
      </w:rPr>
    </w:lvl>
    <w:lvl w:ilvl="2" w:tplc="94B2E636" w:tentative="1">
      <w:start w:val="1"/>
      <w:numFmt w:val="bullet"/>
      <w:lvlText w:val=""/>
      <w:lvlJc w:val="left"/>
      <w:pPr>
        <w:tabs>
          <w:tab w:val="num" w:pos="2160"/>
        </w:tabs>
        <w:ind w:left="2160" w:hanging="360"/>
      </w:pPr>
      <w:rPr>
        <w:rFonts w:ascii="Symbol" w:hAnsi="Symbol" w:hint="default"/>
        <w:sz w:val="20"/>
      </w:rPr>
    </w:lvl>
    <w:lvl w:ilvl="3" w:tplc="69FC4D06" w:tentative="1">
      <w:start w:val="1"/>
      <w:numFmt w:val="bullet"/>
      <w:lvlText w:val=""/>
      <w:lvlJc w:val="left"/>
      <w:pPr>
        <w:tabs>
          <w:tab w:val="num" w:pos="2880"/>
        </w:tabs>
        <w:ind w:left="2880" w:hanging="360"/>
      </w:pPr>
      <w:rPr>
        <w:rFonts w:ascii="Symbol" w:hAnsi="Symbol" w:hint="default"/>
        <w:sz w:val="20"/>
      </w:rPr>
    </w:lvl>
    <w:lvl w:ilvl="4" w:tplc="543879A4" w:tentative="1">
      <w:start w:val="1"/>
      <w:numFmt w:val="bullet"/>
      <w:lvlText w:val=""/>
      <w:lvlJc w:val="left"/>
      <w:pPr>
        <w:tabs>
          <w:tab w:val="num" w:pos="3600"/>
        </w:tabs>
        <w:ind w:left="3600" w:hanging="360"/>
      </w:pPr>
      <w:rPr>
        <w:rFonts w:ascii="Symbol" w:hAnsi="Symbol" w:hint="default"/>
        <w:sz w:val="20"/>
      </w:rPr>
    </w:lvl>
    <w:lvl w:ilvl="5" w:tplc="109ED808" w:tentative="1">
      <w:start w:val="1"/>
      <w:numFmt w:val="bullet"/>
      <w:lvlText w:val=""/>
      <w:lvlJc w:val="left"/>
      <w:pPr>
        <w:tabs>
          <w:tab w:val="num" w:pos="4320"/>
        </w:tabs>
        <w:ind w:left="4320" w:hanging="360"/>
      </w:pPr>
      <w:rPr>
        <w:rFonts w:ascii="Symbol" w:hAnsi="Symbol" w:hint="default"/>
        <w:sz w:val="20"/>
      </w:rPr>
    </w:lvl>
    <w:lvl w:ilvl="6" w:tplc="4E7E8C3C" w:tentative="1">
      <w:start w:val="1"/>
      <w:numFmt w:val="bullet"/>
      <w:lvlText w:val=""/>
      <w:lvlJc w:val="left"/>
      <w:pPr>
        <w:tabs>
          <w:tab w:val="num" w:pos="5040"/>
        </w:tabs>
        <w:ind w:left="5040" w:hanging="360"/>
      </w:pPr>
      <w:rPr>
        <w:rFonts w:ascii="Symbol" w:hAnsi="Symbol" w:hint="default"/>
        <w:sz w:val="20"/>
      </w:rPr>
    </w:lvl>
    <w:lvl w:ilvl="7" w:tplc="7FAC8980" w:tentative="1">
      <w:start w:val="1"/>
      <w:numFmt w:val="bullet"/>
      <w:lvlText w:val=""/>
      <w:lvlJc w:val="left"/>
      <w:pPr>
        <w:tabs>
          <w:tab w:val="num" w:pos="5760"/>
        </w:tabs>
        <w:ind w:left="5760" w:hanging="360"/>
      </w:pPr>
      <w:rPr>
        <w:rFonts w:ascii="Symbol" w:hAnsi="Symbol" w:hint="default"/>
        <w:sz w:val="20"/>
      </w:rPr>
    </w:lvl>
    <w:lvl w:ilvl="8" w:tplc="530C586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3553EA"/>
    <w:multiLevelType w:val="hybridMultilevel"/>
    <w:tmpl w:val="1CB2341C"/>
    <w:lvl w:ilvl="0" w:tplc="2DB2551A">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36A645E2"/>
    <w:multiLevelType w:val="hybridMultilevel"/>
    <w:tmpl w:val="54CA4D90"/>
    <w:lvl w:ilvl="0" w:tplc="1B1C4778">
      <w:start w:val="8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44313F"/>
    <w:multiLevelType w:val="hybridMultilevel"/>
    <w:tmpl w:val="BC524492"/>
    <w:lvl w:ilvl="0" w:tplc="EDBCE83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ED20903"/>
    <w:multiLevelType w:val="hybridMultilevel"/>
    <w:tmpl w:val="0E4A6CBE"/>
    <w:lvl w:ilvl="0" w:tplc="52002B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C54943"/>
    <w:multiLevelType w:val="hybridMultilevel"/>
    <w:tmpl w:val="F3942A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6571C0A"/>
    <w:multiLevelType w:val="hybridMultilevel"/>
    <w:tmpl w:val="A45E3494"/>
    <w:lvl w:ilvl="0" w:tplc="57C8FD80">
      <w:start w:val="1"/>
      <w:numFmt w:val="bullet"/>
      <w:lvlText w:val=""/>
      <w:lvlJc w:val="left"/>
      <w:pPr>
        <w:tabs>
          <w:tab w:val="num" w:pos="720"/>
        </w:tabs>
        <w:ind w:left="720" w:hanging="360"/>
      </w:pPr>
      <w:rPr>
        <w:rFonts w:ascii="Symbol" w:hAnsi="Symbol" w:hint="default"/>
        <w:sz w:val="20"/>
      </w:rPr>
    </w:lvl>
    <w:lvl w:ilvl="1" w:tplc="B846FA78" w:tentative="1">
      <w:start w:val="1"/>
      <w:numFmt w:val="bullet"/>
      <w:lvlText w:val=""/>
      <w:lvlJc w:val="left"/>
      <w:pPr>
        <w:tabs>
          <w:tab w:val="num" w:pos="1440"/>
        </w:tabs>
        <w:ind w:left="1440" w:hanging="360"/>
      </w:pPr>
      <w:rPr>
        <w:rFonts w:ascii="Symbol" w:hAnsi="Symbol" w:hint="default"/>
        <w:sz w:val="20"/>
      </w:rPr>
    </w:lvl>
    <w:lvl w:ilvl="2" w:tplc="76FACEE4" w:tentative="1">
      <w:start w:val="1"/>
      <w:numFmt w:val="bullet"/>
      <w:lvlText w:val=""/>
      <w:lvlJc w:val="left"/>
      <w:pPr>
        <w:tabs>
          <w:tab w:val="num" w:pos="2160"/>
        </w:tabs>
        <w:ind w:left="2160" w:hanging="360"/>
      </w:pPr>
      <w:rPr>
        <w:rFonts w:ascii="Symbol" w:hAnsi="Symbol" w:hint="default"/>
        <w:sz w:val="20"/>
      </w:rPr>
    </w:lvl>
    <w:lvl w:ilvl="3" w:tplc="7DB2B438" w:tentative="1">
      <w:start w:val="1"/>
      <w:numFmt w:val="bullet"/>
      <w:lvlText w:val=""/>
      <w:lvlJc w:val="left"/>
      <w:pPr>
        <w:tabs>
          <w:tab w:val="num" w:pos="2880"/>
        </w:tabs>
        <w:ind w:left="2880" w:hanging="360"/>
      </w:pPr>
      <w:rPr>
        <w:rFonts w:ascii="Symbol" w:hAnsi="Symbol" w:hint="default"/>
        <w:sz w:val="20"/>
      </w:rPr>
    </w:lvl>
    <w:lvl w:ilvl="4" w:tplc="63E6F324" w:tentative="1">
      <w:start w:val="1"/>
      <w:numFmt w:val="bullet"/>
      <w:lvlText w:val=""/>
      <w:lvlJc w:val="left"/>
      <w:pPr>
        <w:tabs>
          <w:tab w:val="num" w:pos="3600"/>
        </w:tabs>
        <w:ind w:left="3600" w:hanging="360"/>
      </w:pPr>
      <w:rPr>
        <w:rFonts w:ascii="Symbol" w:hAnsi="Symbol" w:hint="default"/>
        <w:sz w:val="20"/>
      </w:rPr>
    </w:lvl>
    <w:lvl w:ilvl="5" w:tplc="778CB14A" w:tentative="1">
      <w:start w:val="1"/>
      <w:numFmt w:val="bullet"/>
      <w:lvlText w:val=""/>
      <w:lvlJc w:val="left"/>
      <w:pPr>
        <w:tabs>
          <w:tab w:val="num" w:pos="4320"/>
        </w:tabs>
        <w:ind w:left="4320" w:hanging="360"/>
      </w:pPr>
      <w:rPr>
        <w:rFonts w:ascii="Symbol" w:hAnsi="Symbol" w:hint="default"/>
        <w:sz w:val="20"/>
      </w:rPr>
    </w:lvl>
    <w:lvl w:ilvl="6" w:tplc="036C902A" w:tentative="1">
      <w:start w:val="1"/>
      <w:numFmt w:val="bullet"/>
      <w:lvlText w:val=""/>
      <w:lvlJc w:val="left"/>
      <w:pPr>
        <w:tabs>
          <w:tab w:val="num" w:pos="5040"/>
        </w:tabs>
        <w:ind w:left="5040" w:hanging="360"/>
      </w:pPr>
      <w:rPr>
        <w:rFonts w:ascii="Symbol" w:hAnsi="Symbol" w:hint="default"/>
        <w:sz w:val="20"/>
      </w:rPr>
    </w:lvl>
    <w:lvl w:ilvl="7" w:tplc="31F04FC2" w:tentative="1">
      <w:start w:val="1"/>
      <w:numFmt w:val="bullet"/>
      <w:lvlText w:val=""/>
      <w:lvlJc w:val="left"/>
      <w:pPr>
        <w:tabs>
          <w:tab w:val="num" w:pos="5760"/>
        </w:tabs>
        <w:ind w:left="5760" w:hanging="360"/>
      </w:pPr>
      <w:rPr>
        <w:rFonts w:ascii="Symbol" w:hAnsi="Symbol" w:hint="default"/>
        <w:sz w:val="20"/>
      </w:rPr>
    </w:lvl>
    <w:lvl w:ilvl="8" w:tplc="40B23956"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D00F0A"/>
    <w:multiLevelType w:val="hybridMultilevel"/>
    <w:tmpl w:val="8D80F246"/>
    <w:lvl w:ilvl="0" w:tplc="C88C5F40">
      <w:start w:val="15"/>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5BDB2157"/>
    <w:multiLevelType w:val="hybridMultilevel"/>
    <w:tmpl w:val="7E1EC9B8"/>
    <w:lvl w:ilvl="0" w:tplc="E9CA9D9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4844C8"/>
    <w:multiLevelType w:val="hybridMultilevel"/>
    <w:tmpl w:val="9E209C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285598B"/>
    <w:multiLevelType w:val="hybridMultilevel"/>
    <w:tmpl w:val="FD82164A"/>
    <w:lvl w:ilvl="0" w:tplc="0F66396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3631533"/>
    <w:multiLevelType w:val="hybridMultilevel"/>
    <w:tmpl w:val="1584AA88"/>
    <w:lvl w:ilvl="0" w:tplc="671E74AA">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66BA49B3"/>
    <w:multiLevelType w:val="hybridMultilevel"/>
    <w:tmpl w:val="5052F122"/>
    <w:lvl w:ilvl="0" w:tplc="E9CA9D9E">
      <w:numFmt w:val="bullet"/>
      <w:lvlText w:val="-"/>
      <w:lvlJc w:val="left"/>
      <w:pPr>
        <w:ind w:left="1440" w:hanging="360"/>
      </w:pPr>
      <w:rPr>
        <w:rFonts w:ascii="Calibri" w:eastAsiaTheme="minorEastAsia"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689440BD"/>
    <w:multiLevelType w:val="hybridMultilevel"/>
    <w:tmpl w:val="50240F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CF4177A"/>
    <w:multiLevelType w:val="hybridMultilevel"/>
    <w:tmpl w:val="2612FDA8"/>
    <w:lvl w:ilvl="0" w:tplc="E9CA9D9E">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6D9E232C"/>
    <w:multiLevelType w:val="hybridMultilevel"/>
    <w:tmpl w:val="C4161C3E"/>
    <w:lvl w:ilvl="0" w:tplc="44106DC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6658D4"/>
    <w:multiLevelType w:val="hybridMultilevel"/>
    <w:tmpl w:val="E08853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0333776"/>
    <w:multiLevelType w:val="hybridMultilevel"/>
    <w:tmpl w:val="E722BF96"/>
    <w:lvl w:ilvl="0" w:tplc="8B245734">
      <w:start w:val="1"/>
      <w:numFmt w:val="bullet"/>
      <w:lvlText w:val=""/>
      <w:lvlJc w:val="left"/>
      <w:pPr>
        <w:tabs>
          <w:tab w:val="num" w:pos="720"/>
        </w:tabs>
        <w:ind w:left="720" w:hanging="360"/>
      </w:pPr>
      <w:rPr>
        <w:rFonts w:ascii="Symbol" w:hAnsi="Symbol" w:hint="default"/>
        <w:sz w:val="20"/>
      </w:rPr>
    </w:lvl>
    <w:lvl w:ilvl="1" w:tplc="EECA5170" w:tentative="1">
      <w:start w:val="1"/>
      <w:numFmt w:val="bullet"/>
      <w:lvlText w:val=""/>
      <w:lvlJc w:val="left"/>
      <w:pPr>
        <w:tabs>
          <w:tab w:val="num" w:pos="1440"/>
        </w:tabs>
        <w:ind w:left="1440" w:hanging="360"/>
      </w:pPr>
      <w:rPr>
        <w:rFonts w:ascii="Symbol" w:hAnsi="Symbol" w:hint="default"/>
        <w:sz w:val="20"/>
      </w:rPr>
    </w:lvl>
    <w:lvl w:ilvl="2" w:tplc="CA383AEC" w:tentative="1">
      <w:start w:val="1"/>
      <w:numFmt w:val="bullet"/>
      <w:lvlText w:val=""/>
      <w:lvlJc w:val="left"/>
      <w:pPr>
        <w:tabs>
          <w:tab w:val="num" w:pos="2160"/>
        </w:tabs>
        <w:ind w:left="2160" w:hanging="360"/>
      </w:pPr>
      <w:rPr>
        <w:rFonts w:ascii="Symbol" w:hAnsi="Symbol" w:hint="default"/>
        <w:sz w:val="20"/>
      </w:rPr>
    </w:lvl>
    <w:lvl w:ilvl="3" w:tplc="D40419B4" w:tentative="1">
      <w:start w:val="1"/>
      <w:numFmt w:val="bullet"/>
      <w:lvlText w:val=""/>
      <w:lvlJc w:val="left"/>
      <w:pPr>
        <w:tabs>
          <w:tab w:val="num" w:pos="2880"/>
        </w:tabs>
        <w:ind w:left="2880" w:hanging="360"/>
      </w:pPr>
      <w:rPr>
        <w:rFonts w:ascii="Symbol" w:hAnsi="Symbol" w:hint="default"/>
        <w:sz w:val="20"/>
      </w:rPr>
    </w:lvl>
    <w:lvl w:ilvl="4" w:tplc="8B90A3B6" w:tentative="1">
      <w:start w:val="1"/>
      <w:numFmt w:val="bullet"/>
      <w:lvlText w:val=""/>
      <w:lvlJc w:val="left"/>
      <w:pPr>
        <w:tabs>
          <w:tab w:val="num" w:pos="3600"/>
        </w:tabs>
        <w:ind w:left="3600" w:hanging="360"/>
      </w:pPr>
      <w:rPr>
        <w:rFonts w:ascii="Symbol" w:hAnsi="Symbol" w:hint="default"/>
        <w:sz w:val="20"/>
      </w:rPr>
    </w:lvl>
    <w:lvl w:ilvl="5" w:tplc="0F72C6E6" w:tentative="1">
      <w:start w:val="1"/>
      <w:numFmt w:val="bullet"/>
      <w:lvlText w:val=""/>
      <w:lvlJc w:val="left"/>
      <w:pPr>
        <w:tabs>
          <w:tab w:val="num" w:pos="4320"/>
        </w:tabs>
        <w:ind w:left="4320" w:hanging="360"/>
      </w:pPr>
      <w:rPr>
        <w:rFonts w:ascii="Symbol" w:hAnsi="Symbol" w:hint="default"/>
        <w:sz w:val="20"/>
      </w:rPr>
    </w:lvl>
    <w:lvl w:ilvl="6" w:tplc="D8FCED8E" w:tentative="1">
      <w:start w:val="1"/>
      <w:numFmt w:val="bullet"/>
      <w:lvlText w:val=""/>
      <w:lvlJc w:val="left"/>
      <w:pPr>
        <w:tabs>
          <w:tab w:val="num" w:pos="5040"/>
        </w:tabs>
        <w:ind w:left="5040" w:hanging="360"/>
      </w:pPr>
      <w:rPr>
        <w:rFonts w:ascii="Symbol" w:hAnsi="Symbol" w:hint="default"/>
        <w:sz w:val="20"/>
      </w:rPr>
    </w:lvl>
    <w:lvl w:ilvl="7" w:tplc="F7841AD4" w:tentative="1">
      <w:start w:val="1"/>
      <w:numFmt w:val="bullet"/>
      <w:lvlText w:val=""/>
      <w:lvlJc w:val="left"/>
      <w:pPr>
        <w:tabs>
          <w:tab w:val="num" w:pos="5760"/>
        </w:tabs>
        <w:ind w:left="5760" w:hanging="360"/>
      </w:pPr>
      <w:rPr>
        <w:rFonts w:ascii="Symbol" w:hAnsi="Symbol" w:hint="default"/>
        <w:sz w:val="20"/>
      </w:rPr>
    </w:lvl>
    <w:lvl w:ilvl="8" w:tplc="8DEC4344"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A81A48"/>
    <w:multiLevelType w:val="hybridMultilevel"/>
    <w:tmpl w:val="F5BA95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7C010C9B"/>
    <w:multiLevelType w:val="hybridMultilevel"/>
    <w:tmpl w:val="79D69F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3A0AF3"/>
    <w:multiLevelType w:val="hybridMultilevel"/>
    <w:tmpl w:val="554CAF70"/>
    <w:lvl w:ilvl="0" w:tplc="0918627A">
      <w:start w:val="1"/>
      <w:numFmt w:val="bullet"/>
      <w:lvlText w:val=""/>
      <w:lvlJc w:val="left"/>
      <w:pPr>
        <w:tabs>
          <w:tab w:val="num" w:pos="720"/>
        </w:tabs>
        <w:ind w:left="720" w:hanging="360"/>
      </w:pPr>
      <w:rPr>
        <w:rFonts w:ascii="Symbol" w:hAnsi="Symbol" w:hint="default"/>
        <w:sz w:val="20"/>
      </w:rPr>
    </w:lvl>
    <w:lvl w:ilvl="1" w:tplc="67406024">
      <w:start w:val="1"/>
      <w:numFmt w:val="bullet"/>
      <w:lvlText w:val="o"/>
      <w:lvlJc w:val="left"/>
      <w:pPr>
        <w:tabs>
          <w:tab w:val="num" w:pos="1440"/>
        </w:tabs>
        <w:ind w:left="1440" w:hanging="360"/>
      </w:pPr>
      <w:rPr>
        <w:rFonts w:ascii="Courier New" w:hAnsi="Courier New" w:hint="default"/>
        <w:sz w:val="20"/>
      </w:rPr>
    </w:lvl>
    <w:lvl w:ilvl="2" w:tplc="CBBA25BE" w:tentative="1">
      <w:start w:val="1"/>
      <w:numFmt w:val="bullet"/>
      <w:lvlText w:val=""/>
      <w:lvlJc w:val="left"/>
      <w:pPr>
        <w:tabs>
          <w:tab w:val="num" w:pos="2160"/>
        </w:tabs>
        <w:ind w:left="2160" w:hanging="360"/>
      </w:pPr>
      <w:rPr>
        <w:rFonts w:ascii="Symbol" w:hAnsi="Symbol" w:hint="default"/>
        <w:sz w:val="20"/>
      </w:rPr>
    </w:lvl>
    <w:lvl w:ilvl="3" w:tplc="2BD25C74" w:tentative="1">
      <w:start w:val="1"/>
      <w:numFmt w:val="bullet"/>
      <w:lvlText w:val=""/>
      <w:lvlJc w:val="left"/>
      <w:pPr>
        <w:tabs>
          <w:tab w:val="num" w:pos="2880"/>
        </w:tabs>
        <w:ind w:left="2880" w:hanging="360"/>
      </w:pPr>
      <w:rPr>
        <w:rFonts w:ascii="Symbol" w:hAnsi="Symbol" w:hint="default"/>
        <w:sz w:val="20"/>
      </w:rPr>
    </w:lvl>
    <w:lvl w:ilvl="4" w:tplc="310AD9E2" w:tentative="1">
      <w:start w:val="1"/>
      <w:numFmt w:val="bullet"/>
      <w:lvlText w:val=""/>
      <w:lvlJc w:val="left"/>
      <w:pPr>
        <w:tabs>
          <w:tab w:val="num" w:pos="3600"/>
        </w:tabs>
        <w:ind w:left="3600" w:hanging="360"/>
      </w:pPr>
      <w:rPr>
        <w:rFonts w:ascii="Symbol" w:hAnsi="Symbol" w:hint="default"/>
        <w:sz w:val="20"/>
      </w:rPr>
    </w:lvl>
    <w:lvl w:ilvl="5" w:tplc="695451BA" w:tentative="1">
      <w:start w:val="1"/>
      <w:numFmt w:val="bullet"/>
      <w:lvlText w:val=""/>
      <w:lvlJc w:val="left"/>
      <w:pPr>
        <w:tabs>
          <w:tab w:val="num" w:pos="4320"/>
        </w:tabs>
        <w:ind w:left="4320" w:hanging="360"/>
      </w:pPr>
      <w:rPr>
        <w:rFonts w:ascii="Symbol" w:hAnsi="Symbol" w:hint="default"/>
        <w:sz w:val="20"/>
      </w:rPr>
    </w:lvl>
    <w:lvl w:ilvl="6" w:tplc="BC7213B4" w:tentative="1">
      <w:start w:val="1"/>
      <w:numFmt w:val="bullet"/>
      <w:lvlText w:val=""/>
      <w:lvlJc w:val="left"/>
      <w:pPr>
        <w:tabs>
          <w:tab w:val="num" w:pos="5040"/>
        </w:tabs>
        <w:ind w:left="5040" w:hanging="360"/>
      </w:pPr>
      <w:rPr>
        <w:rFonts w:ascii="Symbol" w:hAnsi="Symbol" w:hint="default"/>
        <w:sz w:val="20"/>
      </w:rPr>
    </w:lvl>
    <w:lvl w:ilvl="7" w:tplc="2682D240" w:tentative="1">
      <w:start w:val="1"/>
      <w:numFmt w:val="bullet"/>
      <w:lvlText w:val=""/>
      <w:lvlJc w:val="left"/>
      <w:pPr>
        <w:tabs>
          <w:tab w:val="num" w:pos="5760"/>
        </w:tabs>
        <w:ind w:left="5760" w:hanging="360"/>
      </w:pPr>
      <w:rPr>
        <w:rFonts w:ascii="Symbol" w:hAnsi="Symbol" w:hint="default"/>
        <w:sz w:val="20"/>
      </w:rPr>
    </w:lvl>
    <w:lvl w:ilvl="8" w:tplc="7D8A7B3E"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0"/>
  </w:num>
  <w:num w:numId="3">
    <w:abstractNumId w:val="6"/>
  </w:num>
  <w:num w:numId="4">
    <w:abstractNumId w:val="1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7"/>
  </w:num>
  <w:num w:numId="8">
    <w:abstractNumId w:val="10"/>
  </w:num>
  <w:num w:numId="9">
    <w:abstractNumId w:val="2"/>
  </w:num>
  <w:num w:numId="10">
    <w:abstractNumId w:val="14"/>
  </w:num>
  <w:num w:numId="11">
    <w:abstractNumId w:val="21"/>
  </w:num>
  <w:num w:numId="12">
    <w:abstractNumId w:val="18"/>
  </w:num>
  <w:num w:numId="13">
    <w:abstractNumId w:val="0"/>
  </w:num>
  <w:num w:numId="14">
    <w:abstractNumId w:val="19"/>
  </w:num>
  <w:num w:numId="15">
    <w:abstractNumId w:val="3"/>
  </w:num>
  <w:num w:numId="16">
    <w:abstractNumId w:val="11"/>
  </w:num>
  <w:num w:numId="17">
    <w:abstractNumId w:val="5"/>
  </w:num>
  <w:num w:numId="18">
    <w:abstractNumId w:val="25"/>
  </w:num>
  <w:num w:numId="19">
    <w:abstractNumId w:val="22"/>
  </w:num>
  <w:num w:numId="20">
    <w:abstractNumId w:val="15"/>
  </w:num>
  <w:num w:numId="21">
    <w:abstractNumId w:val="1"/>
  </w:num>
  <w:num w:numId="22">
    <w:abstractNumId w:val="17"/>
  </w:num>
  <w:num w:numId="23">
    <w:abstractNumId w:val="23"/>
  </w:num>
  <w:num w:numId="24">
    <w:abstractNumId w:val="24"/>
  </w:num>
  <w:num w:numId="25">
    <w:abstractNumId w:val="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016"/>
    <w:rsid w:val="00000357"/>
    <w:rsid w:val="0000132D"/>
    <w:rsid w:val="000014FB"/>
    <w:rsid w:val="00001B96"/>
    <w:rsid w:val="00001C36"/>
    <w:rsid w:val="00001DB5"/>
    <w:rsid w:val="00001E7D"/>
    <w:rsid w:val="0000219A"/>
    <w:rsid w:val="00002230"/>
    <w:rsid w:val="000024E7"/>
    <w:rsid w:val="00003476"/>
    <w:rsid w:val="00004272"/>
    <w:rsid w:val="000044D9"/>
    <w:rsid w:val="00004865"/>
    <w:rsid w:val="00004BB2"/>
    <w:rsid w:val="000052A0"/>
    <w:rsid w:val="00005798"/>
    <w:rsid w:val="000066B5"/>
    <w:rsid w:val="00007050"/>
    <w:rsid w:val="00007328"/>
    <w:rsid w:val="0000738C"/>
    <w:rsid w:val="0000759F"/>
    <w:rsid w:val="00007DC8"/>
    <w:rsid w:val="00010280"/>
    <w:rsid w:val="0001118C"/>
    <w:rsid w:val="00011226"/>
    <w:rsid w:val="0001137E"/>
    <w:rsid w:val="000118F2"/>
    <w:rsid w:val="000126C4"/>
    <w:rsid w:val="00012B09"/>
    <w:rsid w:val="000132DB"/>
    <w:rsid w:val="0001345A"/>
    <w:rsid w:val="00013FC1"/>
    <w:rsid w:val="00014257"/>
    <w:rsid w:val="00014705"/>
    <w:rsid w:val="00014D72"/>
    <w:rsid w:val="00016646"/>
    <w:rsid w:val="00016FC1"/>
    <w:rsid w:val="0001713E"/>
    <w:rsid w:val="00017B53"/>
    <w:rsid w:val="000208D0"/>
    <w:rsid w:val="00020CE4"/>
    <w:rsid w:val="00020DC5"/>
    <w:rsid w:val="00020FE9"/>
    <w:rsid w:val="00021B32"/>
    <w:rsid w:val="0002281B"/>
    <w:rsid w:val="00022893"/>
    <w:rsid w:val="00022ADC"/>
    <w:rsid w:val="00022C4C"/>
    <w:rsid w:val="00023F9C"/>
    <w:rsid w:val="0002430C"/>
    <w:rsid w:val="00024A49"/>
    <w:rsid w:val="00024F21"/>
    <w:rsid w:val="000253B2"/>
    <w:rsid w:val="0002549A"/>
    <w:rsid w:val="0002587E"/>
    <w:rsid w:val="00025895"/>
    <w:rsid w:val="0002600B"/>
    <w:rsid w:val="00026112"/>
    <w:rsid w:val="00027C1F"/>
    <w:rsid w:val="00027C4B"/>
    <w:rsid w:val="0003051D"/>
    <w:rsid w:val="00030DF5"/>
    <w:rsid w:val="00030DF6"/>
    <w:rsid w:val="0003156A"/>
    <w:rsid w:val="0003188E"/>
    <w:rsid w:val="00032346"/>
    <w:rsid w:val="00032D64"/>
    <w:rsid w:val="000350DB"/>
    <w:rsid w:val="000369B0"/>
    <w:rsid w:val="00036D2A"/>
    <w:rsid w:val="0003714F"/>
    <w:rsid w:val="0004018A"/>
    <w:rsid w:val="00040B0D"/>
    <w:rsid w:val="00042649"/>
    <w:rsid w:val="000429AB"/>
    <w:rsid w:val="00043C6A"/>
    <w:rsid w:val="0004430C"/>
    <w:rsid w:val="000457CC"/>
    <w:rsid w:val="00045EA2"/>
    <w:rsid w:val="000468EB"/>
    <w:rsid w:val="00046F76"/>
    <w:rsid w:val="00050366"/>
    <w:rsid w:val="000503E1"/>
    <w:rsid w:val="000531C7"/>
    <w:rsid w:val="00053544"/>
    <w:rsid w:val="00053691"/>
    <w:rsid w:val="00053808"/>
    <w:rsid w:val="00053F62"/>
    <w:rsid w:val="00054EA0"/>
    <w:rsid w:val="00054EB0"/>
    <w:rsid w:val="00055800"/>
    <w:rsid w:val="00056952"/>
    <w:rsid w:val="00057692"/>
    <w:rsid w:val="00057A7A"/>
    <w:rsid w:val="00060107"/>
    <w:rsid w:val="00060378"/>
    <w:rsid w:val="00061456"/>
    <w:rsid w:val="0006185D"/>
    <w:rsid w:val="00061988"/>
    <w:rsid w:val="000619DE"/>
    <w:rsid w:val="00062586"/>
    <w:rsid w:val="00062653"/>
    <w:rsid w:val="00062AD9"/>
    <w:rsid w:val="00062F07"/>
    <w:rsid w:val="00063441"/>
    <w:rsid w:val="00063586"/>
    <w:rsid w:val="00063880"/>
    <w:rsid w:val="000650F1"/>
    <w:rsid w:val="0006681D"/>
    <w:rsid w:val="00067628"/>
    <w:rsid w:val="00070361"/>
    <w:rsid w:val="0007109B"/>
    <w:rsid w:val="0007233F"/>
    <w:rsid w:val="00072961"/>
    <w:rsid w:val="00072A08"/>
    <w:rsid w:val="00072AD6"/>
    <w:rsid w:val="00073F6C"/>
    <w:rsid w:val="00075843"/>
    <w:rsid w:val="00075AF3"/>
    <w:rsid w:val="000764A6"/>
    <w:rsid w:val="00076D76"/>
    <w:rsid w:val="0007743A"/>
    <w:rsid w:val="0007745E"/>
    <w:rsid w:val="0007753D"/>
    <w:rsid w:val="00077746"/>
    <w:rsid w:val="000778C8"/>
    <w:rsid w:val="00077B79"/>
    <w:rsid w:val="000803A0"/>
    <w:rsid w:val="00080A19"/>
    <w:rsid w:val="000812B1"/>
    <w:rsid w:val="000824FE"/>
    <w:rsid w:val="00082805"/>
    <w:rsid w:val="00083049"/>
    <w:rsid w:val="0008349F"/>
    <w:rsid w:val="000835E2"/>
    <w:rsid w:val="0008395B"/>
    <w:rsid w:val="000840B8"/>
    <w:rsid w:val="000845A9"/>
    <w:rsid w:val="00085097"/>
    <w:rsid w:val="00085B31"/>
    <w:rsid w:val="00085BE7"/>
    <w:rsid w:val="00086571"/>
    <w:rsid w:val="00087A5B"/>
    <w:rsid w:val="00087CB4"/>
    <w:rsid w:val="00091038"/>
    <w:rsid w:val="00091420"/>
    <w:rsid w:val="00091C77"/>
    <w:rsid w:val="00091D91"/>
    <w:rsid w:val="00091EEE"/>
    <w:rsid w:val="00091F51"/>
    <w:rsid w:val="0009225D"/>
    <w:rsid w:val="000924BA"/>
    <w:rsid w:val="00092706"/>
    <w:rsid w:val="0009353D"/>
    <w:rsid w:val="00093722"/>
    <w:rsid w:val="00093D59"/>
    <w:rsid w:val="000942D0"/>
    <w:rsid w:val="00094553"/>
    <w:rsid w:val="00094628"/>
    <w:rsid w:val="00094AB7"/>
    <w:rsid w:val="00095709"/>
    <w:rsid w:val="00095931"/>
    <w:rsid w:val="00096F8F"/>
    <w:rsid w:val="0009735B"/>
    <w:rsid w:val="00097A11"/>
    <w:rsid w:val="00097E3E"/>
    <w:rsid w:val="000A05E8"/>
    <w:rsid w:val="000A09B0"/>
    <w:rsid w:val="000A10EF"/>
    <w:rsid w:val="000A119A"/>
    <w:rsid w:val="000A11D7"/>
    <w:rsid w:val="000A1D88"/>
    <w:rsid w:val="000A1DD7"/>
    <w:rsid w:val="000A2C10"/>
    <w:rsid w:val="000A2DA3"/>
    <w:rsid w:val="000A324A"/>
    <w:rsid w:val="000A3CAA"/>
    <w:rsid w:val="000A3ED4"/>
    <w:rsid w:val="000A3FF5"/>
    <w:rsid w:val="000A4C83"/>
    <w:rsid w:val="000A4D84"/>
    <w:rsid w:val="000A65FC"/>
    <w:rsid w:val="000A6E79"/>
    <w:rsid w:val="000A6FA0"/>
    <w:rsid w:val="000A791C"/>
    <w:rsid w:val="000A7EFF"/>
    <w:rsid w:val="000B02B1"/>
    <w:rsid w:val="000B1255"/>
    <w:rsid w:val="000B1D9E"/>
    <w:rsid w:val="000B2B6C"/>
    <w:rsid w:val="000B2CA9"/>
    <w:rsid w:val="000B2CC9"/>
    <w:rsid w:val="000B2F97"/>
    <w:rsid w:val="000B30DB"/>
    <w:rsid w:val="000B315D"/>
    <w:rsid w:val="000B359F"/>
    <w:rsid w:val="000B3741"/>
    <w:rsid w:val="000B37FD"/>
    <w:rsid w:val="000B3BFC"/>
    <w:rsid w:val="000B3C9B"/>
    <w:rsid w:val="000B3F58"/>
    <w:rsid w:val="000B4672"/>
    <w:rsid w:val="000B609E"/>
    <w:rsid w:val="000B756F"/>
    <w:rsid w:val="000B7D33"/>
    <w:rsid w:val="000B7E0E"/>
    <w:rsid w:val="000C1184"/>
    <w:rsid w:val="000C1300"/>
    <w:rsid w:val="000C222E"/>
    <w:rsid w:val="000C3694"/>
    <w:rsid w:val="000C36B4"/>
    <w:rsid w:val="000C3C58"/>
    <w:rsid w:val="000C440C"/>
    <w:rsid w:val="000C47C5"/>
    <w:rsid w:val="000C57DF"/>
    <w:rsid w:val="000C60CF"/>
    <w:rsid w:val="000C6A56"/>
    <w:rsid w:val="000C6C56"/>
    <w:rsid w:val="000C6F20"/>
    <w:rsid w:val="000C6F4A"/>
    <w:rsid w:val="000D16AC"/>
    <w:rsid w:val="000D1C82"/>
    <w:rsid w:val="000D2384"/>
    <w:rsid w:val="000D2A5D"/>
    <w:rsid w:val="000D2AC5"/>
    <w:rsid w:val="000D2E01"/>
    <w:rsid w:val="000D2F29"/>
    <w:rsid w:val="000D39A8"/>
    <w:rsid w:val="000D3F58"/>
    <w:rsid w:val="000D4DFC"/>
    <w:rsid w:val="000D61A0"/>
    <w:rsid w:val="000D61EE"/>
    <w:rsid w:val="000D67C8"/>
    <w:rsid w:val="000E04B4"/>
    <w:rsid w:val="000E0C30"/>
    <w:rsid w:val="000E1A67"/>
    <w:rsid w:val="000E1D27"/>
    <w:rsid w:val="000E28FF"/>
    <w:rsid w:val="000E3028"/>
    <w:rsid w:val="000E33CF"/>
    <w:rsid w:val="000E3CDF"/>
    <w:rsid w:val="000E5095"/>
    <w:rsid w:val="000E5273"/>
    <w:rsid w:val="000E56D9"/>
    <w:rsid w:val="000E67A6"/>
    <w:rsid w:val="000E6D7C"/>
    <w:rsid w:val="000F07D3"/>
    <w:rsid w:val="000F0F8F"/>
    <w:rsid w:val="000F19C5"/>
    <w:rsid w:val="000F1DD7"/>
    <w:rsid w:val="000F2743"/>
    <w:rsid w:val="000F2A1A"/>
    <w:rsid w:val="000F2B1E"/>
    <w:rsid w:val="000F3D4B"/>
    <w:rsid w:val="000F4143"/>
    <w:rsid w:val="000F55D8"/>
    <w:rsid w:val="000F5D67"/>
    <w:rsid w:val="000F6D5B"/>
    <w:rsid w:val="00101221"/>
    <w:rsid w:val="001012E2"/>
    <w:rsid w:val="001014CC"/>
    <w:rsid w:val="0010207E"/>
    <w:rsid w:val="00103951"/>
    <w:rsid w:val="00104488"/>
    <w:rsid w:val="00104544"/>
    <w:rsid w:val="00105FBA"/>
    <w:rsid w:val="00106258"/>
    <w:rsid w:val="00106486"/>
    <w:rsid w:val="00106BF5"/>
    <w:rsid w:val="00110EB3"/>
    <w:rsid w:val="001114D8"/>
    <w:rsid w:val="00112AB8"/>
    <w:rsid w:val="00113B47"/>
    <w:rsid w:val="00113D48"/>
    <w:rsid w:val="0011441B"/>
    <w:rsid w:val="0011469C"/>
    <w:rsid w:val="00114C41"/>
    <w:rsid w:val="00115BF3"/>
    <w:rsid w:val="00116975"/>
    <w:rsid w:val="00116B31"/>
    <w:rsid w:val="00117400"/>
    <w:rsid w:val="00117494"/>
    <w:rsid w:val="001176BE"/>
    <w:rsid w:val="001205F1"/>
    <w:rsid w:val="0012126E"/>
    <w:rsid w:val="00121386"/>
    <w:rsid w:val="001217EC"/>
    <w:rsid w:val="00121F91"/>
    <w:rsid w:val="00122043"/>
    <w:rsid w:val="00123327"/>
    <w:rsid w:val="0012390F"/>
    <w:rsid w:val="00123DB7"/>
    <w:rsid w:val="00123E7A"/>
    <w:rsid w:val="00123F92"/>
    <w:rsid w:val="001243EF"/>
    <w:rsid w:val="00124611"/>
    <w:rsid w:val="0012595B"/>
    <w:rsid w:val="001261D6"/>
    <w:rsid w:val="001266CB"/>
    <w:rsid w:val="00126717"/>
    <w:rsid w:val="0013021C"/>
    <w:rsid w:val="00130BF2"/>
    <w:rsid w:val="00131128"/>
    <w:rsid w:val="00131408"/>
    <w:rsid w:val="00132564"/>
    <w:rsid w:val="0013402F"/>
    <w:rsid w:val="0013435B"/>
    <w:rsid w:val="00135028"/>
    <w:rsid w:val="0013555E"/>
    <w:rsid w:val="00135993"/>
    <w:rsid w:val="00135EAD"/>
    <w:rsid w:val="00135F9C"/>
    <w:rsid w:val="00136F22"/>
    <w:rsid w:val="0013747A"/>
    <w:rsid w:val="001377CA"/>
    <w:rsid w:val="00137D66"/>
    <w:rsid w:val="0014092F"/>
    <w:rsid w:val="0014106F"/>
    <w:rsid w:val="001411A8"/>
    <w:rsid w:val="00141376"/>
    <w:rsid w:val="0014272F"/>
    <w:rsid w:val="001431B1"/>
    <w:rsid w:val="001436AD"/>
    <w:rsid w:val="0014373C"/>
    <w:rsid w:val="00145469"/>
    <w:rsid w:val="00145623"/>
    <w:rsid w:val="0014604B"/>
    <w:rsid w:val="0014616F"/>
    <w:rsid w:val="0014664E"/>
    <w:rsid w:val="0014693C"/>
    <w:rsid w:val="0014784E"/>
    <w:rsid w:val="00147A9E"/>
    <w:rsid w:val="001500D9"/>
    <w:rsid w:val="00150ABA"/>
    <w:rsid w:val="00151A73"/>
    <w:rsid w:val="00152738"/>
    <w:rsid w:val="00152F11"/>
    <w:rsid w:val="00153219"/>
    <w:rsid w:val="00153A30"/>
    <w:rsid w:val="001575D0"/>
    <w:rsid w:val="001579AF"/>
    <w:rsid w:val="00160649"/>
    <w:rsid w:val="00160A7F"/>
    <w:rsid w:val="00160E0F"/>
    <w:rsid w:val="00160FED"/>
    <w:rsid w:val="001610B5"/>
    <w:rsid w:val="00161345"/>
    <w:rsid w:val="001626C1"/>
    <w:rsid w:val="001630A6"/>
    <w:rsid w:val="001634F7"/>
    <w:rsid w:val="0016485A"/>
    <w:rsid w:val="00165074"/>
    <w:rsid w:val="0016511E"/>
    <w:rsid w:val="00165534"/>
    <w:rsid w:val="00165B1C"/>
    <w:rsid w:val="001668D5"/>
    <w:rsid w:val="00166D15"/>
    <w:rsid w:val="001673D6"/>
    <w:rsid w:val="00167C72"/>
    <w:rsid w:val="00167F47"/>
    <w:rsid w:val="00170213"/>
    <w:rsid w:val="001706FA"/>
    <w:rsid w:val="00171208"/>
    <w:rsid w:val="001715F3"/>
    <w:rsid w:val="001718E5"/>
    <w:rsid w:val="001723FC"/>
    <w:rsid w:val="0017324B"/>
    <w:rsid w:val="00175F67"/>
    <w:rsid w:val="00176215"/>
    <w:rsid w:val="00176593"/>
    <w:rsid w:val="00176E09"/>
    <w:rsid w:val="00177789"/>
    <w:rsid w:val="001779CC"/>
    <w:rsid w:val="00177ECC"/>
    <w:rsid w:val="0018042D"/>
    <w:rsid w:val="00183299"/>
    <w:rsid w:val="00183396"/>
    <w:rsid w:val="00183DFA"/>
    <w:rsid w:val="0018475F"/>
    <w:rsid w:val="00185211"/>
    <w:rsid w:val="00186145"/>
    <w:rsid w:val="00186189"/>
    <w:rsid w:val="00186D1D"/>
    <w:rsid w:val="001875A1"/>
    <w:rsid w:val="00190143"/>
    <w:rsid w:val="001904AD"/>
    <w:rsid w:val="00190C17"/>
    <w:rsid w:val="00191205"/>
    <w:rsid w:val="00192580"/>
    <w:rsid w:val="00193B89"/>
    <w:rsid w:val="00194154"/>
    <w:rsid w:val="00194B5A"/>
    <w:rsid w:val="00194B74"/>
    <w:rsid w:val="00195598"/>
    <w:rsid w:val="00196044"/>
    <w:rsid w:val="00196DF1"/>
    <w:rsid w:val="001A00C0"/>
    <w:rsid w:val="001A0196"/>
    <w:rsid w:val="001A02BD"/>
    <w:rsid w:val="001A3F75"/>
    <w:rsid w:val="001A429C"/>
    <w:rsid w:val="001A4FA7"/>
    <w:rsid w:val="001A638F"/>
    <w:rsid w:val="001A68BF"/>
    <w:rsid w:val="001A7FD3"/>
    <w:rsid w:val="001B0281"/>
    <w:rsid w:val="001B02B3"/>
    <w:rsid w:val="001B1171"/>
    <w:rsid w:val="001B2C09"/>
    <w:rsid w:val="001B38D5"/>
    <w:rsid w:val="001B4171"/>
    <w:rsid w:val="001B4F73"/>
    <w:rsid w:val="001B5556"/>
    <w:rsid w:val="001B5622"/>
    <w:rsid w:val="001B641D"/>
    <w:rsid w:val="001B6DA6"/>
    <w:rsid w:val="001C2F50"/>
    <w:rsid w:val="001C3B3E"/>
    <w:rsid w:val="001C3B9A"/>
    <w:rsid w:val="001C3D28"/>
    <w:rsid w:val="001C4197"/>
    <w:rsid w:val="001C4B2C"/>
    <w:rsid w:val="001C54A2"/>
    <w:rsid w:val="001C5574"/>
    <w:rsid w:val="001C5F71"/>
    <w:rsid w:val="001C73F7"/>
    <w:rsid w:val="001D06D4"/>
    <w:rsid w:val="001D0CA3"/>
    <w:rsid w:val="001D0E17"/>
    <w:rsid w:val="001D1617"/>
    <w:rsid w:val="001D3194"/>
    <w:rsid w:val="001D3C58"/>
    <w:rsid w:val="001D3DCF"/>
    <w:rsid w:val="001D4048"/>
    <w:rsid w:val="001D4707"/>
    <w:rsid w:val="001D5B1C"/>
    <w:rsid w:val="001D5C40"/>
    <w:rsid w:val="001D6B18"/>
    <w:rsid w:val="001D6DAB"/>
    <w:rsid w:val="001D6F98"/>
    <w:rsid w:val="001E062E"/>
    <w:rsid w:val="001E3045"/>
    <w:rsid w:val="001E42B1"/>
    <w:rsid w:val="001E4679"/>
    <w:rsid w:val="001E4C83"/>
    <w:rsid w:val="001E4DFB"/>
    <w:rsid w:val="001E518C"/>
    <w:rsid w:val="001E5908"/>
    <w:rsid w:val="001E67C0"/>
    <w:rsid w:val="001F07BF"/>
    <w:rsid w:val="001F08E2"/>
    <w:rsid w:val="001F0B00"/>
    <w:rsid w:val="001F0FE0"/>
    <w:rsid w:val="001F142F"/>
    <w:rsid w:val="001F1609"/>
    <w:rsid w:val="001F2A94"/>
    <w:rsid w:val="001F387C"/>
    <w:rsid w:val="001F40F8"/>
    <w:rsid w:val="001F5289"/>
    <w:rsid w:val="001F5381"/>
    <w:rsid w:val="001F61DC"/>
    <w:rsid w:val="001F6233"/>
    <w:rsid w:val="001F626D"/>
    <w:rsid w:val="001F63A4"/>
    <w:rsid w:val="001F6FF3"/>
    <w:rsid w:val="001F7481"/>
    <w:rsid w:val="001F7615"/>
    <w:rsid w:val="001F7DB3"/>
    <w:rsid w:val="00200261"/>
    <w:rsid w:val="00201093"/>
    <w:rsid w:val="00201888"/>
    <w:rsid w:val="002018BA"/>
    <w:rsid w:val="00201C40"/>
    <w:rsid w:val="00202B1F"/>
    <w:rsid w:val="0020356E"/>
    <w:rsid w:val="00204482"/>
    <w:rsid w:val="002047A9"/>
    <w:rsid w:val="00205B4E"/>
    <w:rsid w:val="00205CFB"/>
    <w:rsid w:val="00207388"/>
    <w:rsid w:val="00207A34"/>
    <w:rsid w:val="0021022F"/>
    <w:rsid w:val="0021043D"/>
    <w:rsid w:val="00210E28"/>
    <w:rsid w:val="00212780"/>
    <w:rsid w:val="00212D1B"/>
    <w:rsid w:val="00213A2F"/>
    <w:rsid w:val="0021451B"/>
    <w:rsid w:val="00214583"/>
    <w:rsid w:val="0021482E"/>
    <w:rsid w:val="00215838"/>
    <w:rsid w:val="00216221"/>
    <w:rsid w:val="002162A0"/>
    <w:rsid w:val="00216641"/>
    <w:rsid w:val="00216753"/>
    <w:rsid w:val="0021769A"/>
    <w:rsid w:val="002176B8"/>
    <w:rsid w:val="00217D76"/>
    <w:rsid w:val="00217ED6"/>
    <w:rsid w:val="00220028"/>
    <w:rsid w:val="00221540"/>
    <w:rsid w:val="002216B3"/>
    <w:rsid w:val="0022294B"/>
    <w:rsid w:val="002230F1"/>
    <w:rsid w:val="0022341C"/>
    <w:rsid w:val="0022370E"/>
    <w:rsid w:val="002244C8"/>
    <w:rsid w:val="00224BF2"/>
    <w:rsid w:val="0022507C"/>
    <w:rsid w:val="00225E9E"/>
    <w:rsid w:val="00226969"/>
    <w:rsid w:val="00226CF2"/>
    <w:rsid w:val="00230198"/>
    <w:rsid w:val="002307F2"/>
    <w:rsid w:val="00231324"/>
    <w:rsid w:val="00231EE2"/>
    <w:rsid w:val="00232C6C"/>
    <w:rsid w:val="00232DC0"/>
    <w:rsid w:val="00233545"/>
    <w:rsid w:val="00233A29"/>
    <w:rsid w:val="00233DD6"/>
    <w:rsid w:val="00233DE8"/>
    <w:rsid w:val="00234D58"/>
    <w:rsid w:val="0023639F"/>
    <w:rsid w:val="00236657"/>
    <w:rsid w:val="002369D2"/>
    <w:rsid w:val="002374E5"/>
    <w:rsid w:val="00240226"/>
    <w:rsid w:val="002423AB"/>
    <w:rsid w:val="00242C85"/>
    <w:rsid w:val="00242E1D"/>
    <w:rsid w:val="0024347D"/>
    <w:rsid w:val="00243C9C"/>
    <w:rsid w:val="0024645A"/>
    <w:rsid w:val="002464FB"/>
    <w:rsid w:val="00246A9F"/>
    <w:rsid w:val="0024703C"/>
    <w:rsid w:val="00247E4D"/>
    <w:rsid w:val="002505C7"/>
    <w:rsid w:val="00250654"/>
    <w:rsid w:val="002520AE"/>
    <w:rsid w:val="00252731"/>
    <w:rsid w:val="00253199"/>
    <w:rsid w:val="002536A6"/>
    <w:rsid w:val="00253B67"/>
    <w:rsid w:val="002544D3"/>
    <w:rsid w:val="00254744"/>
    <w:rsid w:val="00254E1C"/>
    <w:rsid w:val="002551B2"/>
    <w:rsid w:val="00255855"/>
    <w:rsid w:val="00255D45"/>
    <w:rsid w:val="002579C0"/>
    <w:rsid w:val="00257EB7"/>
    <w:rsid w:val="0026231E"/>
    <w:rsid w:val="0026277D"/>
    <w:rsid w:val="00262F63"/>
    <w:rsid w:val="00262FBE"/>
    <w:rsid w:val="002630C6"/>
    <w:rsid w:val="00264240"/>
    <w:rsid w:val="00264E92"/>
    <w:rsid w:val="00265D1F"/>
    <w:rsid w:val="00265E03"/>
    <w:rsid w:val="002662CC"/>
    <w:rsid w:val="002663A4"/>
    <w:rsid w:val="00267838"/>
    <w:rsid w:val="002719FF"/>
    <w:rsid w:val="002736D4"/>
    <w:rsid w:val="00273A46"/>
    <w:rsid w:val="0027400C"/>
    <w:rsid w:val="002746F0"/>
    <w:rsid w:val="00274BB7"/>
    <w:rsid w:val="00275C01"/>
    <w:rsid w:val="0027699D"/>
    <w:rsid w:val="00276D15"/>
    <w:rsid w:val="00276F50"/>
    <w:rsid w:val="00277077"/>
    <w:rsid w:val="00277D38"/>
    <w:rsid w:val="00280908"/>
    <w:rsid w:val="00280FBA"/>
    <w:rsid w:val="0028128A"/>
    <w:rsid w:val="00281692"/>
    <w:rsid w:val="002816C0"/>
    <w:rsid w:val="00283B51"/>
    <w:rsid w:val="00284129"/>
    <w:rsid w:val="00284B51"/>
    <w:rsid w:val="00284D15"/>
    <w:rsid w:val="00284EBA"/>
    <w:rsid w:val="00285236"/>
    <w:rsid w:val="0028542D"/>
    <w:rsid w:val="00285A9E"/>
    <w:rsid w:val="00285D96"/>
    <w:rsid w:val="00285F88"/>
    <w:rsid w:val="002918A9"/>
    <w:rsid w:val="00293251"/>
    <w:rsid w:val="00293A4A"/>
    <w:rsid w:val="00295716"/>
    <w:rsid w:val="00296407"/>
    <w:rsid w:val="002968AE"/>
    <w:rsid w:val="00296C1A"/>
    <w:rsid w:val="0029750B"/>
    <w:rsid w:val="002A10E4"/>
    <w:rsid w:val="002A1405"/>
    <w:rsid w:val="002A18E5"/>
    <w:rsid w:val="002A1BC7"/>
    <w:rsid w:val="002A1D63"/>
    <w:rsid w:val="002A1DC8"/>
    <w:rsid w:val="002A20A4"/>
    <w:rsid w:val="002A2A52"/>
    <w:rsid w:val="002A3012"/>
    <w:rsid w:val="002A3606"/>
    <w:rsid w:val="002A46FF"/>
    <w:rsid w:val="002A6018"/>
    <w:rsid w:val="002A649C"/>
    <w:rsid w:val="002A6F67"/>
    <w:rsid w:val="002A75B2"/>
    <w:rsid w:val="002B1674"/>
    <w:rsid w:val="002B1863"/>
    <w:rsid w:val="002B24A6"/>
    <w:rsid w:val="002B34B7"/>
    <w:rsid w:val="002B3A73"/>
    <w:rsid w:val="002B3CE5"/>
    <w:rsid w:val="002B3F5B"/>
    <w:rsid w:val="002B4734"/>
    <w:rsid w:val="002B4791"/>
    <w:rsid w:val="002B49EF"/>
    <w:rsid w:val="002B5897"/>
    <w:rsid w:val="002B6568"/>
    <w:rsid w:val="002B6728"/>
    <w:rsid w:val="002B6E91"/>
    <w:rsid w:val="002C0473"/>
    <w:rsid w:val="002C06AE"/>
    <w:rsid w:val="002C073A"/>
    <w:rsid w:val="002C0943"/>
    <w:rsid w:val="002C0D3B"/>
    <w:rsid w:val="002C0F29"/>
    <w:rsid w:val="002C22CF"/>
    <w:rsid w:val="002C3ECD"/>
    <w:rsid w:val="002C43F0"/>
    <w:rsid w:val="002C46BC"/>
    <w:rsid w:val="002C4795"/>
    <w:rsid w:val="002C55DF"/>
    <w:rsid w:val="002C57C4"/>
    <w:rsid w:val="002C5E5A"/>
    <w:rsid w:val="002C618F"/>
    <w:rsid w:val="002C779B"/>
    <w:rsid w:val="002C7A99"/>
    <w:rsid w:val="002D03AA"/>
    <w:rsid w:val="002D03CE"/>
    <w:rsid w:val="002D05A1"/>
    <w:rsid w:val="002D07B3"/>
    <w:rsid w:val="002D0A61"/>
    <w:rsid w:val="002D0C03"/>
    <w:rsid w:val="002D0C62"/>
    <w:rsid w:val="002D0F49"/>
    <w:rsid w:val="002D1B47"/>
    <w:rsid w:val="002D1C36"/>
    <w:rsid w:val="002D2B8F"/>
    <w:rsid w:val="002D3FA9"/>
    <w:rsid w:val="002D4D49"/>
    <w:rsid w:val="002D510A"/>
    <w:rsid w:val="002D63AF"/>
    <w:rsid w:val="002D6537"/>
    <w:rsid w:val="002D68BD"/>
    <w:rsid w:val="002D6C17"/>
    <w:rsid w:val="002D7BE8"/>
    <w:rsid w:val="002E02A8"/>
    <w:rsid w:val="002E06A9"/>
    <w:rsid w:val="002E111D"/>
    <w:rsid w:val="002E1BC3"/>
    <w:rsid w:val="002E1D22"/>
    <w:rsid w:val="002E1D9B"/>
    <w:rsid w:val="002E23AE"/>
    <w:rsid w:val="002E272F"/>
    <w:rsid w:val="002E3D70"/>
    <w:rsid w:val="002E41E2"/>
    <w:rsid w:val="002E55C8"/>
    <w:rsid w:val="002E587D"/>
    <w:rsid w:val="002E6BA8"/>
    <w:rsid w:val="002E6D50"/>
    <w:rsid w:val="002E70B9"/>
    <w:rsid w:val="002E7270"/>
    <w:rsid w:val="002E7806"/>
    <w:rsid w:val="002F0CDC"/>
    <w:rsid w:val="002F1196"/>
    <w:rsid w:val="002F1576"/>
    <w:rsid w:val="002F163B"/>
    <w:rsid w:val="002F227D"/>
    <w:rsid w:val="002F23D0"/>
    <w:rsid w:val="002F2A66"/>
    <w:rsid w:val="002F37B6"/>
    <w:rsid w:val="002F4B04"/>
    <w:rsid w:val="002F6ADF"/>
    <w:rsid w:val="002F74E3"/>
    <w:rsid w:val="002F77CD"/>
    <w:rsid w:val="002F7869"/>
    <w:rsid w:val="0030049B"/>
    <w:rsid w:val="00300575"/>
    <w:rsid w:val="00301248"/>
    <w:rsid w:val="00301E1B"/>
    <w:rsid w:val="003022CA"/>
    <w:rsid w:val="00302357"/>
    <w:rsid w:val="00304030"/>
    <w:rsid w:val="0030434A"/>
    <w:rsid w:val="00305096"/>
    <w:rsid w:val="003056BD"/>
    <w:rsid w:val="00305943"/>
    <w:rsid w:val="00307CC9"/>
    <w:rsid w:val="00311163"/>
    <w:rsid w:val="003118F7"/>
    <w:rsid w:val="00311D5A"/>
    <w:rsid w:val="003122D9"/>
    <w:rsid w:val="00312F1D"/>
    <w:rsid w:val="003134DA"/>
    <w:rsid w:val="0031382A"/>
    <w:rsid w:val="0031390E"/>
    <w:rsid w:val="00313E54"/>
    <w:rsid w:val="003140F8"/>
    <w:rsid w:val="00314A45"/>
    <w:rsid w:val="00314EC0"/>
    <w:rsid w:val="0031646D"/>
    <w:rsid w:val="00316613"/>
    <w:rsid w:val="00316931"/>
    <w:rsid w:val="00317D63"/>
    <w:rsid w:val="00317E74"/>
    <w:rsid w:val="00320531"/>
    <w:rsid w:val="00320DB4"/>
    <w:rsid w:val="00320F58"/>
    <w:rsid w:val="0032122B"/>
    <w:rsid w:val="003212AE"/>
    <w:rsid w:val="00322995"/>
    <w:rsid w:val="00322F94"/>
    <w:rsid w:val="003231A5"/>
    <w:rsid w:val="00323AC7"/>
    <w:rsid w:val="00324A6E"/>
    <w:rsid w:val="00324E88"/>
    <w:rsid w:val="00324FD0"/>
    <w:rsid w:val="00325913"/>
    <w:rsid w:val="003259D1"/>
    <w:rsid w:val="003268B9"/>
    <w:rsid w:val="00327431"/>
    <w:rsid w:val="00330939"/>
    <w:rsid w:val="00330D34"/>
    <w:rsid w:val="00330F81"/>
    <w:rsid w:val="00331020"/>
    <w:rsid w:val="00331629"/>
    <w:rsid w:val="00331D1C"/>
    <w:rsid w:val="00331F02"/>
    <w:rsid w:val="00332063"/>
    <w:rsid w:val="003327AD"/>
    <w:rsid w:val="003333A1"/>
    <w:rsid w:val="00333EFC"/>
    <w:rsid w:val="00333F5D"/>
    <w:rsid w:val="0033424B"/>
    <w:rsid w:val="00334CE5"/>
    <w:rsid w:val="00334FDB"/>
    <w:rsid w:val="00335CBA"/>
    <w:rsid w:val="00335DFC"/>
    <w:rsid w:val="00335E61"/>
    <w:rsid w:val="00340A43"/>
    <w:rsid w:val="00340A71"/>
    <w:rsid w:val="003419B5"/>
    <w:rsid w:val="0034287C"/>
    <w:rsid w:val="00342AFF"/>
    <w:rsid w:val="00342B08"/>
    <w:rsid w:val="00342CBF"/>
    <w:rsid w:val="003434D7"/>
    <w:rsid w:val="0034389C"/>
    <w:rsid w:val="00344023"/>
    <w:rsid w:val="0034462F"/>
    <w:rsid w:val="00344B36"/>
    <w:rsid w:val="0034589B"/>
    <w:rsid w:val="00345D08"/>
    <w:rsid w:val="0034601F"/>
    <w:rsid w:val="0034680B"/>
    <w:rsid w:val="00346E10"/>
    <w:rsid w:val="00347C26"/>
    <w:rsid w:val="00351040"/>
    <w:rsid w:val="00351404"/>
    <w:rsid w:val="003531E7"/>
    <w:rsid w:val="00353D0E"/>
    <w:rsid w:val="00354177"/>
    <w:rsid w:val="0035527F"/>
    <w:rsid w:val="003556E3"/>
    <w:rsid w:val="0035611F"/>
    <w:rsid w:val="003565E6"/>
    <w:rsid w:val="00356997"/>
    <w:rsid w:val="00357945"/>
    <w:rsid w:val="0036004D"/>
    <w:rsid w:val="00360E91"/>
    <w:rsid w:val="00361422"/>
    <w:rsid w:val="003614DE"/>
    <w:rsid w:val="003617A5"/>
    <w:rsid w:val="00361A5F"/>
    <w:rsid w:val="00361B10"/>
    <w:rsid w:val="00361B7A"/>
    <w:rsid w:val="0036280A"/>
    <w:rsid w:val="00362A08"/>
    <w:rsid w:val="0036307C"/>
    <w:rsid w:val="00363C9B"/>
    <w:rsid w:val="00363C9E"/>
    <w:rsid w:val="003664AF"/>
    <w:rsid w:val="00367C6E"/>
    <w:rsid w:val="003707E7"/>
    <w:rsid w:val="00370E05"/>
    <w:rsid w:val="00371A5B"/>
    <w:rsid w:val="003723FE"/>
    <w:rsid w:val="0037243C"/>
    <w:rsid w:val="00372A9C"/>
    <w:rsid w:val="00373EFE"/>
    <w:rsid w:val="00374240"/>
    <w:rsid w:val="00374607"/>
    <w:rsid w:val="00374A24"/>
    <w:rsid w:val="00374AAC"/>
    <w:rsid w:val="00374ACE"/>
    <w:rsid w:val="003756D2"/>
    <w:rsid w:val="00376CFC"/>
    <w:rsid w:val="003770F5"/>
    <w:rsid w:val="00380164"/>
    <w:rsid w:val="00380491"/>
    <w:rsid w:val="0038087E"/>
    <w:rsid w:val="003812EF"/>
    <w:rsid w:val="00381552"/>
    <w:rsid w:val="00381B3E"/>
    <w:rsid w:val="003824CF"/>
    <w:rsid w:val="00383266"/>
    <w:rsid w:val="00383BC1"/>
    <w:rsid w:val="00384135"/>
    <w:rsid w:val="00384725"/>
    <w:rsid w:val="00384D60"/>
    <w:rsid w:val="003852C3"/>
    <w:rsid w:val="003858F1"/>
    <w:rsid w:val="00385F81"/>
    <w:rsid w:val="00387270"/>
    <w:rsid w:val="00387C87"/>
    <w:rsid w:val="00387EDF"/>
    <w:rsid w:val="003904D4"/>
    <w:rsid w:val="00391BBD"/>
    <w:rsid w:val="00392A84"/>
    <w:rsid w:val="00392C13"/>
    <w:rsid w:val="00392FF5"/>
    <w:rsid w:val="00393E1B"/>
    <w:rsid w:val="003959F8"/>
    <w:rsid w:val="00395DD9"/>
    <w:rsid w:val="0039620B"/>
    <w:rsid w:val="00396510"/>
    <w:rsid w:val="003965B9"/>
    <w:rsid w:val="00397319"/>
    <w:rsid w:val="003976C0"/>
    <w:rsid w:val="003A05C5"/>
    <w:rsid w:val="003A1FE8"/>
    <w:rsid w:val="003A2299"/>
    <w:rsid w:val="003A283C"/>
    <w:rsid w:val="003A28ED"/>
    <w:rsid w:val="003A39EF"/>
    <w:rsid w:val="003A3A36"/>
    <w:rsid w:val="003A3B67"/>
    <w:rsid w:val="003A4638"/>
    <w:rsid w:val="003A4CB4"/>
    <w:rsid w:val="003A4F7F"/>
    <w:rsid w:val="003A5790"/>
    <w:rsid w:val="003A6414"/>
    <w:rsid w:val="003A7F1C"/>
    <w:rsid w:val="003B058E"/>
    <w:rsid w:val="003B13D1"/>
    <w:rsid w:val="003B17D1"/>
    <w:rsid w:val="003B1C14"/>
    <w:rsid w:val="003B1E4E"/>
    <w:rsid w:val="003B2546"/>
    <w:rsid w:val="003B2B67"/>
    <w:rsid w:val="003B2F50"/>
    <w:rsid w:val="003B32F3"/>
    <w:rsid w:val="003B430D"/>
    <w:rsid w:val="003B4836"/>
    <w:rsid w:val="003B57E1"/>
    <w:rsid w:val="003B5820"/>
    <w:rsid w:val="003B5E2D"/>
    <w:rsid w:val="003B61EC"/>
    <w:rsid w:val="003B6B77"/>
    <w:rsid w:val="003B711A"/>
    <w:rsid w:val="003B747A"/>
    <w:rsid w:val="003C02A9"/>
    <w:rsid w:val="003C05BF"/>
    <w:rsid w:val="003C27AD"/>
    <w:rsid w:val="003C28BB"/>
    <w:rsid w:val="003C3EA3"/>
    <w:rsid w:val="003C4278"/>
    <w:rsid w:val="003C47D9"/>
    <w:rsid w:val="003C4CCB"/>
    <w:rsid w:val="003C4EE3"/>
    <w:rsid w:val="003C5227"/>
    <w:rsid w:val="003C5852"/>
    <w:rsid w:val="003C5D04"/>
    <w:rsid w:val="003C5DC0"/>
    <w:rsid w:val="003C5ED4"/>
    <w:rsid w:val="003C63BE"/>
    <w:rsid w:val="003C6F10"/>
    <w:rsid w:val="003C7982"/>
    <w:rsid w:val="003D0A0A"/>
    <w:rsid w:val="003D0BF7"/>
    <w:rsid w:val="003D0BFD"/>
    <w:rsid w:val="003D1412"/>
    <w:rsid w:val="003D15BD"/>
    <w:rsid w:val="003D2155"/>
    <w:rsid w:val="003D23F7"/>
    <w:rsid w:val="003D28BE"/>
    <w:rsid w:val="003D31A5"/>
    <w:rsid w:val="003D369D"/>
    <w:rsid w:val="003D4610"/>
    <w:rsid w:val="003D52E1"/>
    <w:rsid w:val="003D557C"/>
    <w:rsid w:val="003E00CE"/>
    <w:rsid w:val="003E0131"/>
    <w:rsid w:val="003E2986"/>
    <w:rsid w:val="003E2E17"/>
    <w:rsid w:val="003E3661"/>
    <w:rsid w:val="003E4A60"/>
    <w:rsid w:val="003E4A74"/>
    <w:rsid w:val="003E4BC9"/>
    <w:rsid w:val="003E5B75"/>
    <w:rsid w:val="003E5B8D"/>
    <w:rsid w:val="003E5CD3"/>
    <w:rsid w:val="003E5E08"/>
    <w:rsid w:val="003E66DA"/>
    <w:rsid w:val="003E6A49"/>
    <w:rsid w:val="003E723B"/>
    <w:rsid w:val="003E7976"/>
    <w:rsid w:val="003F070E"/>
    <w:rsid w:val="003F127B"/>
    <w:rsid w:val="003F28F8"/>
    <w:rsid w:val="003F2D1D"/>
    <w:rsid w:val="003F38ED"/>
    <w:rsid w:val="003F3BC6"/>
    <w:rsid w:val="003F4A77"/>
    <w:rsid w:val="003F5199"/>
    <w:rsid w:val="003F52C9"/>
    <w:rsid w:val="003F5F05"/>
    <w:rsid w:val="003F6CBA"/>
    <w:rsid w:val="003F7E51"/>
    <w:rsid w:val="00400740"/>
    <w:rsid w:val="00400750"/>
    <w:rsid w:val="0040112A"/>
    <w:rsid w:val="004018FE"/>
    <w:rsid w:val="00401A64"/>
    <w:rsid w:val="00401BDE"/>
    <w:rsid w:val="00401C74"/>
    <w:rsid w:val="00401EE5"/>
    <w:rsid w:val="00402076"/>
    <w:rsid w:val="00402518"/>
    <w:rsid w:val="00402A23"/>
    <w:rsid w:val="00403002"/>
    <w:rsid w:val="0040616D"/>
    <w:rsid w:val="00406B27"/>
    <w:rsid w:val="00406D3A"/>
    <w:rsid w:val="004104A8"/>
    <w:rsid w:val="004121EF"/>
    <w:rsid w:val="00412368"/>
    <w:rsid w:val="00412B20"/>
    <w:rsid w:val="00412BC8"/>
    <w:rsid w:val="00412F84"/>
    <w:rsid w:val="004132E2"/>
    <w:rsid w:val="004137DA"/>
    <w:rsid w:val="00414203"/>
    <w:rsid w:val="004159E5"/>
    <w:rsid w:val="00415C8A"/>
    <w:rsid w:val="00415F2A"/>
    <w:rsid w:val="00416141"/>
    <w:rsid w:val="0041624B"/>
    <w:rsid w:val="0041655C"/>
    <w:rsid w:val="00416978"/>
    <w:rsid w:val="00416C70"/>
    <w:rsid w:val="00417697"/>
    <w:rsid w:val="00417D7D"/>
    <w:rsid w:val="004200EB"/>
    <w:rsid w:val="0042123D"/>
    <w:rsid w:val="004213A1"/>
    <w:rsid w:val="004214A0"/>
    <w:rsid w:val="00421D68"/>
    <w:rsid w:val="00421FA2"/>
    <w:rsid w:val="0042295E"/>
    <w:rsid w:val="004237ED"/>
    <w:rsid w:val="00424FEB"/>
    <w:rsid w:val="00430B36"/>
    <w:rsid w:val="00430DF2"/>
    <w:rsid w:val="0043157A"/>
    <w:rsid w:val="00431DE6"/>
    <w:rsid w:val="00431F43"/>
    <w:rsid w:val="00432080"/>
    <w:rsid w:val="0043215F"/>
    <w:rsid w:val="00432884"/>
    <w:rsid w:val="00433CD4"/>
    <w:rsid w:val="004350F3"/>
    <w:rsid w:val="0043692E"/>
    <w:rsid w:val="00436AD8"/>
    <w:rsid w:val="00436C14"/>
    <w:rsid w:val="00436F68"/>
    <w:rsid w:val="00437393"/>
    <w:rsid w:val="00440160"/>
    <w:rsid w:val="004407E1"/>
    <w:rsid w:val="00441A56"/>
    <w:rsid w:val="00442B28"/>
    <w:rsid w:val="004435C4"/>
    <w:rsid w:val="00443B16"/>
    <w:rsid w:val="00444E00"/>
    <w:rsid w:val="00444EF7"/>
    <w:rsid w:val="0044621B"/>
    <w:rsid w:val="0044689A"/>
    <w:rsid w:val="00446900"/>
    <w:rsid w:val="0044695B"/>
    <w:rsid w:val="00447F7C"/>
    <w:rsid w:val="00450653"/>
    <w:rsid w:val="00450FB1"/>
    <w:rsid w:val="00451A2F"/>
    <w:rsid w:val="0045220A"/>
    <w:rsid w:val="0045241B"/>
    <w:rsid w:val="00452B23"/>
    <w:rsid w:val="00452BD9"/>
    <w:rsid w:val="00452F54"/>
    <w:rsid w:val="004531F0"/>
    <w:rsid w:val="00453483"/>
    <w:rsid w:val="00453679"/>
    <w:rsid w:val="00453853"/>
    <w:rsid w:val="00453F36"/>
    <w:rsid w:val="00455037"/>
    <w:rsid w:val="00455A35"/>
    <w:rsid w:val="00456235"/>
    <w:rsid w:val="00456308"/>
    <w:rsid w:val="00456DE2"/>
    <w:rsid w:val="00457283"/>
    <w:rsid w:val="004572DE"/>
    <w:rsid w:val="00457493"/>
    <w:rsid w:val="00460183"/>
    <w:rsid w:val="00460513"/>
    <w:rsid w:val="004608B3"/>
    <w:rsid w:val="00461CAF"/>
    <w:rsid w:val="00462A67"/>
    <w:rsid w:val="004640B5"/>
    <w:rsid w:val="004640F8"/>
    <w:rsid w:val="0046443F"/>
    <w:rsid w:val="00464B07"/>
    <w:rsid w:val="00464F05"/>
    <w:rsid w:val="004660C2"/>
    <w:rsid w:val="00467EC0"/>
    <w:rsid w:val="00470158"/>
    <w:rsid w:val="00470176"/>
    <w:rsid w:val="004701D8"/>
    <w:rsid w:val="00470C1C"/>
    <w:rsid w:val="00472331"/>
    <w:rsid w:val="00472514"/>
    <w:rsid w:val="00473E52"/>
    <w:rsid w:val="00474F6D"/>
    <w:rsid w:val="004757AE"/>
    <w:rsid w:val="004760A3"/>
    <w:rsid w:val="00477B8C"/>
    <w:rsid w:val="00477D26"/>
    <w:rsid w:val="00480018"/>
    <w:rsid w:val="00480966"/>
    <w:rsid w:val="00480CCE"/>
    <w:rsid w:val="004810FE"/>
    <w:rsid w:val="00481A71"/>
    <w:rsid w:val="004830F2"/>
    <w:rsid w:val="00483134"/>
    <w:rsid w:val="004832AF"/>
    <w:rsid w:val="004832B2"/>
    <w:rsid w:val="00483925"/>
    <w:rsid w:val="00483A10"/>
    <w:rsid w:val="00485928"/>
    <w:rsid w:val="00486990"/>
    <w:rsid w:val="004878EE"/>
    <w:rsid w:val="0049008A"/>
    <w:rsid w:val="004903C0"/>
    <w:rsid w:val="00490493"/>
    <w:rsid w:val="004908EC"/>
    <w:rsid w:val="00490B3F"/>
    <w:rsid w:val="00490F17"/>
    <w:rsid w:val="004913BE"/>
    <w:rsid w:val="00492F2C"/>
    <w:rsid w:val="00493055"/>
    <w:rsid w:val="004930EA"/>
    <w:rsid w:val="0049414D"/>
    <w:rsid w:val="004961EC"/>
    <w:rsid w:val="004970CA"/>
    <w:rsid w:val="004973EB"/>
    <w:rsid w:val="004977AF"/>
    <w:rsid w:val="004A0848"/>
    <w:rsid w:val="004A0C2A"/>
    <w:rsid w:val="004A12A3"/>
    <w:rsid w:val="004A12A8"/>
    <w:rsid w:val="004A35D2"/>
    <w:rsid w:val="004A4847"/>
    <w:rsid w:val="004A4851"/>
    <w:rsid w:val="004A4FF1"/>
    <w:rsid w:val="004A54E5"/>
    <w:rsid w:val="004A6B24"/>
    <w:rsid w:val="004A7619"/>
    <w:rsid w:val="004A7D8A"/>
    <w:rsid w:val="004A7ED1"/>
    <w:rsid w:val="004A7F11"/>
    <w:rsid w:val="004B085D"/>
    <w:rsid w:val="004B1077"/>
    <w:rsid w:val="004B146C"/>
    <w:rsid w:val="004B165D"/>
    <w:rsid w:val="004B27ED"/>
    <w:rsid w:val="004B3F29"/>
    <w:rsid w:val="004B3FCF"/>
    <w:rsid w:val="004B454C"/>
    <w:rsid w:val="004B45CD"/>
    <w:rsid w:val="004B46BA"/>
    <w:rsid w:val="004B49B7"/>
    <w:rsid w:val="004B4CFB"/>
    <w:rsid w:val="004B56A1"/>
    <w:rsid w:val="004B5F00"/>
    <w:rsid w:val="004B6424"/>
    <w:rsid w:val="004B6767"/>
    <w:rsid w:val="004B7A15"/>
    <w:rsid w:val="004B7D75"/>
    <w:rsid w:val="004B7FE3"/>
    <w:rsid w:val="004C092E"/>
    <w:rsid w:val="004C095D"/>
    <w:rsid w:val="004C1EE2"/>
    <w:rsid w:val="004C2136"/>
    <w:rsid w:val="004C2F85"/>
    <w:rsid w:val="004C38B3"/>
    <w:rsid w:val="004C3B2D"/>
    <w:rsid w:val="004C3CFA"/>
    <w:rsid w:val="004C5D00"/>
    <w:rsid w:val="004C754C"/>
    <w:rsid w:val="004C78A7"/>
    <w:rsid w:val="004D09AD"/>
    <w:rsid w:val="004D1253"/>
    <w:rsid w:val="004D144C"/>
    <w:rsid w:val="004D195E"/>
    <w:rsid w:val="004D21BB"/>
    <w:rsid w:val="004D24C1"/>
    <w:rsid w:val="004D3482"/>
    <w:rsid w:val="004D36FE"/>
    <w:rsid w:val="004D39D7"/>
    <w:rsid w:val="004D453B"/>
    <w:rsid w:val="004D4646"/>
    <w:rsid w:val="004D4F0B"/>
    <w:rsid w:val="004D503D"/>
    <w:rsid w:val="004D6DEF"/>
    <w:rsid w:val="004D75E4"/>
    <w:rsid w:val="004D7CDB"/>
    <w:rsid w:val="004D7D3A"/>
    <w:rsid w:val="004E1275"/>
    <w:rsid w:val="004E1618"/>
    <w:rsid w:val="004E16AB"/>
    <w:rsid w:val="004E1EED"/>
    <w:rsid w:val="004E2A72"/>
    <w:rsid w:val="004E2BE8"/>
    <w:rsid w:val="004E2DBE"/>
    <w:rsid w:val="004E2EBA"/>
    <w:rsid w:val="004E36F6"/>
    <w:rsid w:val="004E38FE"/>
    <w:rsid w:val="004E3C1C"/>
    <w:rsid w:val="004E4435"/>
    <w:rsid w:val="004E46CA"/>
    <w:rsid w:val="004E4E62"/>
    <w:rsid w:val="004E5135"/>
    <w:rsid w:val="004E51CA"/>
    <w:rsid w:val="004E51FD"/>
    <w:rsid w:val="004E78FE"/>
    <w:rsid w:val="004E7EC6"/>
    <w:rsid w:val="004F09A9"/>
    <w:rsid w:val="004F0D88"/>
    <w:rsid w:val="004F10A0"/>
    <w:rsid w:val="004F2D5A"/>
    <w:rsid w:val="004F41AB"/>
    <w:rsid w:val="004F444B"/>
    <w:rsid w:val="004F4BCB"/>
    <w:rsid w:val="004F5629"/>
    <w:rsid w:val="004F6FEA"/>
    <w:rsid w:val="004F7056"/>
    <w:rsid w:val="004F7870"/>
    <w:rsid w:val="005030E5"/>
    <w:rsid w:val="00503F3D"/>
    <w:rsid w:val="00504379"/>
    <w:rsid w:val="0050492D"/>
    <w:rsid w:val="00505263"/>
    <w:rsid w:val="0050624F"/>
    <w:rsid w:val="00506E2D"/>
    <w:rsid w:val="00506FFA"/>
    <w:rsid w:val="00507280"/>
    <w:rsid w:val="00510091"/>
    <w:rsid w:val="005107F4"/>
    <w:rsid w:val="00510A09"/>
    <w:rsid w:val="005111DB"/>
    <w:rsid w:val="005121A0"/>
    <w:rsid w:val="00512C26"/>
    <w:rsid w:val="00513D62"/>
    <w:rsid w:val="005151A6"/>
    <w:rsid w:val="005151E9"/>
    <w:rsid w:val="00516109"/>
    <w:rsid w:val="005162CF"/>
    <w:rsid w:val="005163B3"/>
    <w:rsid w:val="00516845"/>
    <w:rsid w:val="005178BE"/>
    <w:rsid w:val="00517D9B"/>
    <w:rsid w:val="00517E2E"/>
    <w:rsid w:val="00520664"/>
    <w:rsid w:val="00520A87"/>
    <w:rsid w:val="00521374"/>
    <w:rsid w:val="00521B54"/>
    <w:rsid w:val="00521D45"/>
    <w:rsid w:val="00523356"/>
    <w:rsid w:val="005234EB"/>
    <w:rsid w:val="00523578"/>
    <w:rsid w:val="00523BF9"/>
    <w:rsid w:val="00523C7F"/>
    <w:rsid w:val="00523D2A"/>
    <w:rsid w:val="0052449E"/>
    <w:rsid w:val="00524A33"/>
    <w:rsid w:val="00524F3F"/>
    <w:rsid w:val="005250A2"/>
    <w:rsid w:val="00525C81"/>
    <w:rsid w:val="00526467"/>
    <w:rsid w:val="005264F3"/>
    <w:rsid w:val="00526796"/>
    <w:rsid w:val="00526A90"/>
    <w:rsid w:val="00527721"/>
    <w:rsid w:val="005279FB"/>
    <w:rsid w:val="00527F4B"/>
    <w:rsid w:val="00530B8E"/>
    <w:rsid w:val="00531FFF"/>
    <w:rsid w:val="00532274"/>
    <w:rsid w:val="005325B8"/>
    <w:rsid w:val="00532B9D"/>
    <w:rsid w:val="0053436E"/>
    <w:rsid w:val="005349C4"/>
    <w:rsid w:val="00534CB6"/>
    <w:rsid w:val="005353B6"/>
    <w:rsid w:val="005356FD"/>
    <w:rsid w:val="0053642F"/>
    <w:rsid w:val="00536BDE"/>
    <w:rsid w:val="005373CB"/>
    <w:rsid w:val="00537B72"/>
    <w:rsid w:val="00540445"/>
    <w:rsid w:val="005409DB"/>
    <w:rsid w:val="00541CE0"/>
    <w:rsid w:val="0054222D"/>
    <w:rsid w:val="00542F1E"/>
    <w:rsid w:val="005436BE"/>
    <w:rsid w:val="00543D0D"/>
    <w:rsid w:val="00543D45"/>
    <w:rsid w:val="00543FBD"/>
    <w:rsid w:val="00544B06"/>
    <w:rsid w:val="005451E3"/>
    <w:rsid w:val="00545437"/>
    <w:rsid w:val="00545CEF"/>
    <w:rsid w:val="00545E20"/>
    <w:rsid w:val="00546034"/>
    <w:rsid w:val="00546800"/>
    <w:rsid w:val="00546A1D"/>
    <w:rsid w:val="00547544"/>
    <w:rsid w:val="00550AC8"/>
    <w:rsid w:val="005512DB"/>
    <w:rsid w:val="0055145B"/>
    <w:rsid w:val="0055159B"/>
    <w:rsid w:val="0055215D"/>
    <w:rsid w:val="00554EDB"/>
    <w:rsid w:val="00555461"/>
    <w:rsid w:val="005566D4"/>
    <w:rsid w:val="0055772E"/>
    <w:rsid w:val="005577A3"/>
    <w:rsid w:val="0056009D"/>
    <w:rsid w:val="00560D9C"/>
    <w:rsid w:val="00560F7C"/>
    <w:rsid w:val="005618B0"/>
    <w:rsid w:val="00561CD2"/>
    <w:rsid w:val="00562040"/>
    <w:rsid w:val="00562053"/>
    <w:rsid w:val="00563326"/>
    <w:rsid w:val="00563650"/>
    <w:rsid w:val="00563705"/>
    <w:rsid w:val="0056370A"/>
    <w:rsid w:val="00564B74"/>
    <w:rsid w:val="00564C9B"/>
    <w:rsid w:val="00565828"/>
    <w:rsid w:val="00566189"/>
    <w:rsid w:val="00566464"/>
    <w:rsid w:val="00570179"/>
    <w:rsid w:val="005718E0"/>
    <w:rsid w:val="00571AC1"/>
    <w:rsid w:val="00572415"/>
    <w:rsid w:val="00572F52"/>
    <w:rsid w:val="00573016"/>
    <w:rsid w:val="00573365"/>
    <w:rsid w:val="0057398D"/>
    <w:rsid w:val="00573CFE"/>
    <w:rsid w:val="00573F22"/>
    <w:rsid w:val="005746C5"/>
    <w:rsid w:val="00575543"/>
    <w:rsid w:val="005760EC"/>
    <w:rsid w:val="00576AEB"/>
    <w:rsid w:val="00576D82"/>
    <w:rsid w:val="0057741B"/>
    <w:rsid w:val="00577D4D"/>
    <w:rsid w:val="00580190"/>
    <w:rsid w:val="005803E9"/>
    <w:rsid w:val="00580AB0"/>
    <w:rsid w:val="005813A0"/>
    <w:rsid w:val="00581D94"/>
    <w:rsid w:val="00581EFE"/>
    <w:rsid w:val="00583102"/>
    <w:rsid w:val="005838EF"/>
    <w:rsid w:val="00583ACA"/>
    <w:rsid w:val="00583AF2"/>
    <w:rsid w:val="00584608"/>
    <w:rsid w:val="005848D9"/>
    <w:rsid w:val="00585008"/>
    <w:rsid w:val="0058569C"/>
    <w:rsid w:val="00586115"/>
    <w:rsid w:val="0058679A"/>
    <w:rsid w:val="00586CA7"/>
    <w:rsid w:val="00586CB2"/>
    <w:rsid w:val="00587256"/>
    <w:rsid w:val="00587451"/>
    <w:rsid w:val="005875DA"/>
    <w:rsid w:val="005877AB"/>
    <w:rsid w:val="00587995"/>
    <w:rsid w:val="00587DDC"/>
    <w:rsid w:val="00590595"/>
    <w:rsid w:val="00591134"/>
    <w:rsid w:val="005918F8"/>
    <w:rsid w:val="005931FB"/>
    <w:rsid w:val="005934B3"/>
    <w:rsid w:val="00593A25"/>
    <w:rsid w:val="0059424E"/>
    <w:rsid w:val="0059651E"/>
    <w:rsid w:val="00596EFA"/>
    <w:rsid w:val="005975AF"/>
    <w:rsid w:val="005A1198"/>
    <w:rsid w:val="005A20EC"/>
    <w:rsid w:val="005A4422"/>
    <w:rsid w:val="005A4424"/>
    <w:rsid w:val="005A514D"/>
    <w:rsid w:val="005A5841"/>
    <w:rsid w:val="005A667F"/>
    <w:rsid w:val="005A7ECE"/>
    <w:rsid w:val="005B06C0"/>
    <w:rsid w:val="005B188E"/>
    <w:rsid w:val="005B1CE3"/>
    <w:rsid w:val="005B2588"/>
    <w:rsid w:val="005B313A"/>
    <w:rsid w:val="005B431D"/>
    <w:rsid w:val="005B4C3E"/>
    <w:rsid w:val="005B605B"/>
    <w:rsid w:val="005B68E9"/>
    <w:rsid w:val="005B6F48"/>
    <w:rsid w:val="005B7274"/>
    <w:rsid w:val="005B72E0"/>
    <w:rsid w:val="005B7B59"/>
    <w:rsid w:val="005C0409"/>
    <w:rsid w:val="005C0E70"/>
    <w:rsid w:val="005C1F15"/>
    <w:rsid w:val="005C29AE"/>
    <w:rsid w:val="005C2D1D"/>
    <w:rsid w:val="005C2DAB"/>
    <w:rsid w:val="005C302E"/>
    <w:rsid w:val="005C3A19"/>
    <w:rsid w:val="005C4A89"/>
    <w:rsid w:val="005C5499"/>
    <w:rsid w:val="005C6FDA"/>
    <w:rsid w:val="005D1133"/>
    <w:rsid w:val="005D13BE"/>
    <w:rsid w:val="005D1BDD"/>
    <w:rsid w:val="005D248F"/>
    <w:rsid w:val="005D3064"/>
    <w:rsid w:val="005D3798"/>
    <w:rsid w:val="005D4104"/>
    <w:rsid w:val="005D4A44"/>
    <w:rsid w:val="005D55F2"/>
    <w:rsid w:val="005D5BFE"/>
    <w:rsid w:val="005D5C8F"/>
    <w:rsid w:val="005D5F98"/>
    <w:rsid w:val="005D5FEE"/>
    <w:rsid w:val="005D62FD"/>
    <w:rsid w:val="005D70C5"/>
    <w:rsid w:val="005D7D0C"/>
    <w:rsid w:val="005E0C18"/>
    <w:rsid w:val="005E0E10"/>
    <w:rsid w:val="005E1686"/>
    <w:rsid w:val="005E2633"/>
    <w:rsid w:val="005E2B3E"/>
    <w:rsid w:val="005E4AFD"/>
    <w:rsid w:val="005E4B04"/>
    <w:rsid w:val="005E4D07"/>
    <w:rsid w:val="005E4D28"/>
    <w:rsid w:val="005E4F4C"/>
    <w:rsid w:val="005E51C0"/>
    <w:rsid w:val="005E5872"/>
    <w:rsid w:val="005E6BC8"/>
    <w:rsid w:val="005E6C26"/>
    <w:rsid w:val="005E777D"/>
    <w:rsid w:val="005E789B"/>
    <w:rsid w:val="005F0463"/>
    <w:rsid w:val="005F0B0E"/>
    <w:rsid w:val="005F1479"/>
    <w:rsid w:val="005F1CDB"/>
    <w:rsid w:val="005F2200"/>
    <w:rsid w:val="005F28E1"/>
    <w:rsid w:val="005F2E0D"/>
    <w:rsid w:val="005F2EF4"/>
    <w:rsid w:val="005F30AD"/>
    <w:rsid w:val="005F3847"/>
    <w:rsid w:val="005F3FCC"/>
    <w:rsid w:val="005F563E"/>
    <w:rsid w:val="005F5659"/>
    <w:rsid w:val="005F6607"/>
    <w:rsid w:val="005F672E"/>
    <w:rsid w:val="005F6C7B"/>
    <w:rsid w:val="005F7BEA"/>
    <w:rsid w:val="00600A30"/>
    <w:rsid w:val="00600BA8"/>
    <w:rsid w:val="00600DF5"/>
    <w:rsid w:val="00600F71"/>
    <w:rsid w:val="006033D0"/>
    <w:rsid w:val="00603D81"/>
    <w:rsid w:val="00605131"/>
    <w:rsid w:val="006056A4"/>
    <w:rsid w:val="006060E1"/>
    <w:rsid w:val="00606346"/>
    <w:rsid w:val="006063FF"/>
    <w:rsid w:val="00606A6C"/>
    <w:rsid w:val="00607109"/>
    <w:rsid w:val="006072A1"/>
    <w:rsid w:val="00607F83"/>
    <w:rsid w:val="0061066D"/>
    <w:rsid w:val="006108A6"/>
    <w:rsid w:val="006109D3"/>
    <w:rsid w:val="006112DC"/>
    <w:rsid w:val="006113CF"/>
    <w:rsid w:val="00612E61"/>
    <w:rsid w:val="00612F79"/>
    <w:rsid w:val="006138DE"/>
    <w:rsid w:val="00613AE0"/>
    <w:rsid w:val="0061464D"/>
    <w:rsid w:val="00614654"/>
    <w:rsid w:val="00615D4D"/>
    <w:rsid w:val="00615D94"/>
    <w:rsid w:val="00615FF4"/>
    <w:rsid w:val="00616B98"/>
    <w:rsid w:val="00616EFF"/>
    <w:rsid w:val="00617050"/>
    <w:rsid w:val="006170E5"/>
    <w:rsid w:val="006172F8"/>
    <w:rsid w:val="00617D21"/>
    <w:rsid w:val="00617DD9"/>
    <w:rsid w:val="00620410"/>
    <w:rsid w:val="00620FEC"/>
    <w:rsid w:val="00621362"/>
    <w:rsid w:val="00622610"/>
    <w:rsid w:val="00622C9B"/>
    <w:rsid w:val="0062336C"/>
    <w:rsid w:val="00623A73"/>
    <w:rsid w:val="00624205"/>
    <w:rsid w:val="006247DC"/>
    <w:rsid w:val="00624882"/>
    <w:rsid w:val="006258A6"/>
    <w:rsid w:val="00625BE9"/>
    <w:rsid w:val="00626A81"/>
    <w:rsid w:val="00627AEA"/>
    <w:rsid w:val="00630D71"/>
    <w:rsid w:val="0063290F"/>
    <w:rsid w:val="00632E30"/>
    <w:rsid w:val="00633373"/>
    <w:rsid w:val="0063350B"/>
    <w:rsid w:val="0063398F"/>
    <w:rsid w:val="00633AB3"/>
    <w:rsid w:val="00634B76"/>
    <w:rsid w:val="006354B0"/>
    <w:rsid w:val="006355D1"/>
    <w:rsid w:val="00635893"/>
    <w:rsid w:val="00636356"/>
    <w:rsid w:val="0063799F"/>
    <w:rsid w:val="006400C7"/>
    <w:rsid w:val="006401C2"/>
    <w:rsid w:val="0064192B"/>
    <w:rsid w:val="00641A83"/>
    <w:rsid w:val="00641B08"/>
    <w:rsid w:val="00642C7C"/>
    <w:rsid w:val="00643700"/>
    <w:rsid w:val="00644240"/>
    <w:rsid w:val="00644B13"/>
    <w:rsid w:val="00645790"/>
    <w:rsid w:val="00645D0D"/>
    <w:rsid w:val="0064662D"/>
    <w:rsid w:val="00652529"/>
    <w:rsid w:val="006525C0"/>
    <w:rsid w:val="00653A0B"/>
    <w:rsid w:val="00655CFD"/>
    <w:rsid w:val="0065603D"/>
    <w:rsid w:val="00656294"/>
    <w:rsid w:val="00656751"/>
    <w:rsid w:val="00656930"/>
    <w:rsid w:val="00656E34"/>
    <w:rsid w:val="006572D7"/>
    <w:rsid w:val="006603E8"/>
    <w:rsid w:val="00660890"/>
    <w:rsid w:val="00660A0B"/>
    <w:rsid w:val="0066247A"/>
    <w:rsid w:val="006624C9"/>
    <w:rsid w:val="00662933"/>
    <w:rsid w:val="0066450F"/>
    <w:rsid w:val="00664B9D"/>
    <w:rsid w:val="00665172"/>
    <w:rsid w:val="006653A7"/>
    <w:rsid w:val="0066553E"/>
    <w:rsid w:val="00665589"/>
    <w:rsid w:val="00665A32"/>
    <w:rsid w:val="00666E2F"/>
    <w:rsid w:val="00667433"/>
    <w:rsid w:val="00667456"/>
    <w:rsid w:val="00667998"/>
    <w:rsid w:val="00667E0F"/>
    <w:rsid w:val="0067078A"/>
    <w:rsid w:val="00670A02"/>
    <w:rsid w:val="00670AD1"/>
    <w:rsid w:val="00670BFF"/>
    <w:rsid w:val="0067113F"/>
    <w:rsid w:val="0067174F"/>
    <w:rsid w:val="00671AD7"/>
    <w:rsid w:val="00671D59"/>
    <w:rsid w:val="0067205E"/>
    <w:rsid w:val="006723B6"/>
    <w:rsid w:val="00672B9D"/>
    <w:rsid w:val="0067445B"/>
    <w:rsid w:val="0067455E"/>
    <w:rsid w:val="00674C46"/>
    <w:rsid w:val="00674E4F"/>
    <w:rsid w:val="00675CDA"/>
    <w:rsid w:val="00676016"/>
    <w:rsid w:val="00676991"/>
    <w:rsid w:val="0067746B"/>
    <w:rsid w:val="00677D33"/>
    <w:rsid w:val="00680C9D"/>
    <w:rsid w:val="00680FF2"/>
    <w:rsid w:val="006812DE"/>
    <w:rsid w:val="00681522"/>
    <w:rsid w:val="0068237D"/>
    <w:rsid w:val="006823AC"/>
    <w:rsid w:val="0068346F"/>
    <w:rsid w:val="006838EA"/>
    <w:rsid w:val="00683E06"/>
    <w:rsid w:val="00684866"/>
    <w:rsid w:val="00685531"/>
    <w:rsid w:val="00685E0B"/>
    <w:rsid w:val="00686905"/>
    <w:rsid w:val="0068692D"/>
    <w:rsid w:val="00686AF5"/>
    <w:rsid w:val="00686CA6"/>
    <w:rsid w:val="006872B2"/>
    <w:rsid w:val="00687C8A"/>
    <w:rsid w:val="0069009C"/>
    <w:rsid w:val="006900D7"/>
    <w:rsid w:val="006904D6"/>
    <w:rsid w:val="006912BC"/>
    <w:rsid w:val="00691618"/>
    <w:rsid w:val="00691BE5"/>
    <w:rsid w:val="00692A9E"/>
    <w:rsid w:val="0069312B"/>
    <w:rsid w:val="0069426F"/>
    <w:rsid w:val="00694654"/>
    <w:rsid w:val="00695719"/>
    <w:rsid w:val="00695940"/>
    <w:rsid w:val="00696AA4"/>
    <w:rsid w:val="0069719F"/>
    <w:rsid w:val="0069761B"/>
    <w:rsid w:val="00697A3F"/>
    <w:rsid w:val="00697C7E"/>
    <w:rsid w:val="006A3C61"/>
    <w:rsid w:val="006A41D5"/>
    <w:rsid w:val="006A442B"/>
    <w:rsid w:val="006A4944"/>
    <w:rsid w:val="006A4BEC"/>
    <w:rsid w:val="006A51F5"/>
    <w:rsid w:val="006A6C6E"/>
    <w:rsid w:val="006A74D1"/>
    <w:rsid w:val="006A7F31"/>
    <w:rsid w:val="006B0093"/>
    <w:rsid w:val="006B04BA"/>
    <w:rsid w:val="006B08BB"/>
    <w:rsid w:val="006B0F8A"/>
    <w:rsid w:val="006B187A"/>
    <w:rsid w:val="006B25BA"/>
    <w:rsid w:val="006B440A"/>
    <w:rsid w:val="006B4925"/>
    <w:rsid w:val="006B716F"/>
    <w:rsid w:val="006B7220"/>
    <w:rsid w:val="006C128D"/>
    <w:rsid w:val="006C1D25"/>
    <w:rsid w:val="006C216B"/>
    <w:rsid w:val="006C266D"/>
    <w:rsid w:val="006C29F6"/>
    <w:rsid w:val="006C33B4"/>
    <w:rsid w:val="006C375D"/>
    <w:rsid w:val="006C42CB"/>
    <w:rsid w:val="006C43C3"/>
    <w:rsid w:val="006C45B9"/>
    <w:rsid w:val="006C4EA5"/>
    <w:rsid w:val="006C4F26"/>
    <w:rsid w:val="006C681C"/>
    <w:rsid w:val="006C6B63"/>
    <w:rsid w:val="006C7081"/>
    <w:rsid w:val="006C76DD"/>
    <w:rsid w:val="006C7712"/>
    <w:rsid w:val="006D22E4"/>
    <w:rsid w:val="006D3024"/>
    <w:rsid w:val="006D3746"/>
    <w:rsid w:val="006D4088"/>
    <w:rsid w:val="006D43E1"/>
    <w:rsid w:val="006D448C"/>
    <w:rsid w:val="006D6A06"/>
    <w:rsid w:val="006D6DEB"/>
    <w:rsid w:val="006D6FB1"/>
    <w:rsid w:val="006D7829"/>
    <w:rsid w:val="006D7BF4"/>
    <w:rsid w:val="006E0E9D"/>
    <w:rsid w:val="006E10A4"/>
    <w:rsid w:val="006E12C5"/>
    <w:rsid w:val="006E429C"/>
    <w:rsid w:val="006E4BD8"/>
    <w:rsid w:val="006E4D1B"/>
    <w:rsid w:val="006E59CF"/>
    <w:rsid w:val="006E66B7"/>
    <w:rsid w:val="006E6A5C"/>
    <w:rsid w:val="006E6ABA"/>
    <w:rsid w:val="006E6BC2"/>
    <w:rsid w:val="006F0A40"/>
    <w:rsid w:val="006F0FF6"/>
    <w:rsid w:val="006F1183"/>
    <w:rsid w:val="006F1405"/>
    <w:rsid w:val="006F192E"/>
    <w:rsid w:val="006F4431"/>
    <w:rsid w:val="006F4DA1"/>
    <w:rsid w:val="006F7019"/>
    <w:rsid w:val="006F77B4"/>
    <w:rsid w:val="0070122A"/>
    <w:rsid w:val="007013EF"/>
    <w:rsid w:val="00701A55"/>
    <w:rsid w:val="0070244A"/>
    <w:rsid w:val="007028C3"/>
    <w:rsid w:val="00703ADA"/>
    <w:rsid w:val="00704AC3"/>
    <w:rsid w:val="0070522C"/>
    <w:rsid w:val="007058E0"/>
    <w:rsid w:val="007074C0"/>
    <w:rsid w:val="00710486"/>
    <w:rsid w:val="0071081A"/>
    <w:rsid w:val="00710C73"/>
    <w:rsid w:val="007114D7"/>
    <w:rsid w:val="0071161C"/>
    <w:rsid w:val="0071174D"/>
    <w:rsid w:val="007117CE"/>
    <w:rsid w:val="00711AB5"/>
    <w:rsid w:val="00712546"/>
    <w:rsid w:val="007139E1"/>
    <w:rsid w:val="00713ED7"/>
    <w:rsid w:val="00714990"/>
    <w:rsid w:val="00714E30"/>
    <w:rsid w:val="007156F5"/>
    <w:rsid w:val="007163D9"/>
    <w:rsid w:val="00717500"/>
    <w:rsid w:val="007176C8"/>
    <w:rsid w:val="007200C5"/>
    <w:rsid w:val="0072011B"/>
    <w:rsid w:val="00720532"/>
    <w:rsid w:val="007205AE"/>
    <w:rsid w:val="0072107D"/>
    <w:rsid w:val="007210B3"/>
    <w:rsid w:val="00721294"/>
    <w:rsid w:val="00721B4B"/>
    <w:rsid w:val="00721FD1"/>
    <w:rsid w:val="00721FE4"/>
    <w:rsid w:val="00722849"/>
    <w:rsid w:val="00722D28"/>
    <w:rsid w:val="007239F4"/>
    <w:rsid w:val="0072407C"/>
    <w:rsid w:val="007246AC"/>
    <w:rsid w:val="007255C7"/>
    <w:rsid w:val="0072693F"/>
    <w:rsid w:val="00726982"/>
    <w:rsid w:val="00726F7D"/>
    <w:rsid w:val="0072717E"/>
    <w:rsid w:val="007302D6"/>
    <w:rsid w:val="0073101C"/>
    <w:rsid w:val="00731C90"/>
    <w:rsid w:val="0073249F"/>
    <w:rsid w:val="00733B24"/>
    <w:rsid w:val="007345AC"/>
    <w:rsid w:val="007346D4"/>
    <w:rsid w:val="00734C1A"/>
    <w:rsid w:val="00734CF9"/>
    <w:rsid w:val="00735800"/>
    <w:rsid w:val="007358F6"/>
    <w:rsid w:val="0073676C"/>
    <w:rsid w:val="00736919"/>
    <w:rsid w:val="00736EFE"/>
    <w:rsid w:val="00737C43"/>
    <w:rsid w:val="00741522"/>
    <w:rsid w:val="00741572"/>
    <w:rsid w:val="0074159A"/>
    <w:rsid w:val="007427D8"/>
    <w:rsid w:val="007433F2"/>
    <w:rsid w:val="0074369B"/>
    <w:rsid w:val="00744675"/>
    <w:rsid w:val="007452E6"/>
    <w:rsid w:val="0074562C"/>
    <w:rsid w:val="00745772"/>
    <w:rsid w:val="0074590A"/>
    <w:rsid w:val="00745A15"/>
    <w:rsid w:val="00746432"/>
    <w:rsid w:val="00746775"/>
    <w:rsid w:val="00746CA1"/>
    <w:rsid w:val="007474EA"/>
    <w:rsid w:val="00747B7B"/>
    <w:rsid w:val="00747E14"/>
    <w:rsid w:val="00750456"/>
    <w:rsid w:val="00750D21"/>
    <w:rsid w:val="00751AD3"/>
    <w:rsid w:val="007521AF"/>
    <w:rsid w:val="007529FA"/>
    <w:rsid w:val="00752C0C"/>
    <w:rsid w:val="00753FC1"/>
    <w:rsid w:val="00754E7E"/>
    <w:rsid w:val="00755987"/>
    <w:rsid w:val="00755A69"/>
    <w:rsid w:val="00755C3B"/>
    <w:rsid w:val="00755EA5"/>
    <w:rsid w:val="007578C7"/>
    <w:rsid w:val="00757C26"/>
    <w:rsid w:val="007611F2"/>
    <w:rsid w:val="00761279"/>
    <w:rsid w:val="007612E0"/>
    <w:rsid w:val="00761934"/>
    <w:rsid w:val="00761B23"/>
    <w:rsid w:val="00761BD1"/>
    <w:rsid w:val="00761D9A"/>
    <w:rsid w:val="00762A57"/>
    <w:rsid w:val="007646C9"/>
    <w:rsid w:val="0076524F"/>
    <w:rsid w:val="007653B0"/>
    <w:rsid w:val="00765A09"/>
    <w:rsid w:val="00765F41"/>
    <w:rsid w:val="00766564"/>
    <w:rsid w:val="00766725"/>
    <w:rsid w:val="007669E0"/>
    <w:rsid w:val="00766B93"/>
    <w:rsid w:val="00766EF4"/>
    <w:rsid w:val="0076734F"/>
    <w:rsid w:val="0077169A"/>
    <w:rsid w:val="00771E71"/>
    <w:rsid w:val="00772A6F"/>
    <w:rsid w:val="00772C24"/>
    <w:rsid w:val="00772C99"/>
    <w:rsid w:val="00773055"/>
    <w:rsid w:val="00773B44"/>
    <w:rsid w:val="00774036"/>
    <w:rsid w:val="00774383"/>
    <w:rsid w:val="00775BFA"/>
    <w:rsid w:val="00776350"/>
    <w:rsid w:val="00776434"/>
    <w:rsid w:val="00776A7B"/>
    <w:rsid w:val="007772F5"/>
    <w:rsid w:val="00777F50"/>
    <w:rsid w:val="007807DE"/>
    <w:rsid w:val="00780E79"/>
    <w:rsid w:val="00781381"/>
    <w:rsid w:val="00782675"/>
    <w:rsid w:val="0078397F"/>
    <w:rsid w:val="007840A2"/>
    <w:rsid w:val="0078410B"/>
    <w:rsid w:val="00784A21"/>
    <w:rsid w:val="00784A8E"/>
    <w:rsid w:val="00785675"/>
    <w:rsid w:val="00785D17"/>
    <w:rsid w:val="00786EDE"/>
    <w:rsid w:val="007876F6"/>
    <w:rsid w:val="0079065D"/>
    <w:rsid w:val="00791355"/>
    <w:rsid w:val="00791603"/>
    <w:rsid w:val="00793449"/>
    <w:rsid w:val="007937EF"/>
    <w:rsid w:val="007946EA"/>
    <w:rsid w:val="007948EC"/>
    <w:rsid w:val="00794A7B"/>
    <w:rsid w:val="00794B06"/>
    <w:rsid w:val="00795270"/>
    <w:rsid w:val="00797518"/>
    <w:rsid w:val="00797F3E"/>
    <w:rsid w:val="007A15E4"/>
    <w:rsid w:val="007A1C32"/>
    <w:rsid w:val="007A2F48"/>
    <w:rsid w:val="007A3438"/>
    <w:rsid w:val="007A3D6D"/>
    <w:rsid w:val="007A4423"/>
    <w:rsid w:val="007A4845"/>
    <w:rsid w:val="007A4B45"/>
    <w:rsid w:val="007A4EE9"/>
    <w:rsid w:val="007A595C"/>
    <w:rsid w:val="007A70D2"/>
    <w:rsid w:val="007B081E"/>
    <w:rsid w:val="007B128D"/>
    <w:rsid w:val="007B19C2"/>
    <w:rsid w:val="007B1EB5"/>
    <w:rsid w:val="007B2133"/>
    <w:rsid w:val="007B294A"/>
    <w:rsid w:val="007B30CD"/>
    <w:rsid w:val="007B337D"/>
    <w:rsid w:val="007B3837"/>
    <w:rsid w:val="007B38BD"/>
    <w:rsid w:val="007B3F95"/>
    <w:rsid w:val="007B4010"/>
    <w:rsid w:val="007B7606"/>
    <w:rsid w:val="007B7B52"/>
    <w:rsid w:val="007B7EB9"/>
    <w:rsid w:val="007B7EFD"/>
    <w:rsid w:val="007B7F9A"/>
    <w:rsid w:val="007C0EA2"/>
    <w:rsid w:val="007C0EAC"/>
    <w:rsid w:val="007C15C3"/>
    <w:rsid w:val="007C24C3"/>
    <w:rsid w:val="007C28F0"/>
    <w:rsid w:val="007C2BD4"/>
    <w:rsid w:val="007C2E1A"/>
    <w:rsid w:val="007C3271"/>
    <w:rsid w:val="007C32C1"/>
    <w:rsid w:val="007C479F"/>
    <w:rsid w:val="007C51BE"/>
    <w:rsid w:val="007C5881"/>
    <w:rsid w:val="007C60E6"/>
    <w:rsid w:val="007C614B"/>
    <w:rsid w:val="007C7308"/>
    <w:rsid w:val="007C7E2D"/>
    <w:rsid w:val="007D075B"/>
    <w:rsid w:val="007D0C05"/>
    <w:rsid w:val="007D1A62"/>
    <w:rsid w:val="007D1BD1"/>
    <w:rsid w:val="007D1FA5"/>
    <w:rsid w:val="007D3987"/>
    <w:rsid w:val="007D5BDC"/>
    <w:rsid w:val="007D6149"/>
    <w:rsid w:val="007D6F8A"/>
    <w:rsid w:val="007E0F39"/>
    <w:rsid w:val="007E259C"/>
    <w:rsid w:val="007E2F93"/>
    <w:rsid w:val="007E32AA"/>
    <w:rsid w:val="007E3F91"/>
    <w:rsid w:val="007E440D"/>
    <w:rsid w:val="007E5877"/>
    <w:rsid w:val="007E694A"/>
    <w:rsid w:val="007E7295"/>
    <w:rsid w:val="007E75AB"/>
    <w:rsid w:val="007F0165"/>
    <w:rsid w:val="007F0E24"/>
    <w:rsid w:val="007F0F8B"/>
    <w:rsid w:val="007F3E4D"/>
    <w:rsid w:val="007F41CD"/>
    <w:rsid w:val="007F45E5"/>
    <w:rsid w:val="007F470A"/>
    <w:rsid w:val="007F4797"/>
    <w:rsid w:val="007F6037"/>
    <w:rsid w:val="007F66B2"/>
    <w:rsid w:val="007F6940"/>
    <w:rsid w:val="007F6A6A"/>
    <w:rsid w:val="00801176"/>
    <w:rsid w:val="008012D5"/>
    <w:rsid w:val="008016C7"/>
    <w:rsid w:val="00801740"/>
    <w:rsid w:val="00803051"/>
    <w:rsid w:val="0080306A"/>
    <w:rsid w:val="00803FA5"/>
    <w:rsid w:val="0080431C"/>
    <w:rsid w:val="00804B03"/>
    <w:rsid w:val="0080593B"/>
    <w:rsid w:val="0080593C"/>
    <w:rsid w:val="00810588"/>
    <w:rsid w:val="008116DB"/>
    <w:rsid w:val="0081174B"/>
    <w:rsid w:val="00811878"/>
    <w:rsid w:val="0081209C"/>
    <w:rsid w:val="00812BD7"/>
    <w:rsid w:val="00814552"/>
    <w:rsid w:val="00815581"/>
    <w:rsid w:val="008156CB"/>
    <w:rsid w:val="0081572D"/>
    <w:rsid w:val="00815859"/>
    <w:rsid w:val="00815DB9"/>
    <w:rsid w:val="00816139"/>
    <w:rsid w:val="008163AB"/>
    <w:rsid w:val="00816ACD"/>
    <w:rsid w:val="00817213"/>
    <w:rsid w:val="00817745"/>
    <w:rsid w:val="0082025E"/>
    <w:rsid w:val="0082028C"/>
    <w:rsid w:val="0082048D"/>
    <w:rsid w:val="008209A7"/>
    <w:rsid w:val="00820B78"/>
    <w:rsid w:val="00820C38"/>
    <w:rsid w:val="008218A1"/>
    <w:rsid w:val="00822EEC"/>
    <w:rsid w:val="00822F1A"/>
    <w:rsid w:val="00824A1B"/>
    <w:rsid w:val="008259E9"/>
    <w:rsid w:val="00826FBD"/>
    <w:rsid w:val="00827159"/>
    <w:rsid w:val="00827498"/>
    <w:rsid w:val="0083098E"/>
    <w:rsid w:val="00830A3D"/>
    <w:rsid w:val="00832308"/>
    <w:rsid w:val="008323D1"/>
    <w:rsid w:val="00832966"/>
    <w:rsid w:val="00833173"/>
    <w:rsid w:val="0083366E"/>
    <w:rsid w:val="0083563D"/>
    <w:rsid w:val="00836634"/>
    <w:rsid w:val="0083680D"/>
    <w:rsid w:val="008369F4"/>
    <w:rsid w:val="00840BD7"/>
    <w:rsid w:val="00840D76"/>
    <w:rsid w:val="00841916"/>
    <w:rsid w:val="0084248F"/>
    <w:rsid w:val="00842C80"/>
    <w:rsid w:val="0084339A"/>
    <w:rsid w:val="008433F1"/>
    <w:rsid w:val="00843A89"/>
    <w:rsid w:val="00845A73"/>
    <w:rsid w:val="00845DBD"/>
    <w:rsid w:val="00846641"/>
    <w:rsid w:val="008468B7"/>
    <w:rsid w:val="00846ADE"/>
    <w:rsid w:val="0084720D"/>
    <w:rsid w:val="008472F9"/>
    <w:rsid w:val="00847B67"/>
    <w:rsid w:val="00847B97"/>
    <w:rsid w:val="0085235F"/>
    <w:rsid w:val="00852D3A"/>
    <w:rsid w:val="00852EA2"/>
    <w:rsid w:val="008535AA"/>
    <w:rsid w:val="008536CD"/>
    <w:rsid w:val="00854114"/>
    <w:rsid w:val="0085412A"/>
    <w:rsid w:val="0085472D"/>
    <w:rsid w:val="00856699"/>
    <w:rsid w:val="00856824"/>
    <w:rsid w:val="00856EFA"/>
    <w:rsid w:val="0085733D"/>
    <w:rsid w:val="008606C2"/>
    <w:rsid w:val="008607FC"/>
    <w:rsid w:val="008616D6"/>
    <w:rsid w:val="00861C23"/>
    <w:rsid w:val="00861EC3"/>
    <w:rsid w:val="0086218A"/>
    <w:rsid w:val="008626C1"/>
    <w:rsid w:val="00862CEB"/>
    <w:rsid w:val="00862D09"/>
    <w:rsid w:val="00866045"/>
    <w:rsid w:val="0086674E"/>
    <w:rsid w:val="00867223"/>
    <w:rsid w:val="0086732B"/>
    <w:rsid w:val="00867954"/>
    <w:rsid w:val="00867FDD"/>
    <w:rsid w:val="00870BD8"/>
    <w:rsid w:val="00871AD1"/>
    <w:rsid w:val="008724C8"/>
    <w:rsid w:val="00872989"/>
    <w:rsid w:val="008739F0"/>
    <w:rsid w:val="00874AA7"/>
    <w:rsid w:val="00874D0F"/>
    <w:rsid w:val="00874E66"/>
    <w:rsid w:val="00875444"/>
    <w:rsid w:val="00876649"/>
    <w:rsid w:val="00880694"/>
    <w:rsid w:val="00881398"/>
    <w:rsid w:val="00882FCA"/>
    <w:rsid w:val="00883B3A"/>
    <w:rsid w:val="008857D4"/>
    <w:rsid w:val="00885AC4"/>
    <w:rsid w:val="00885E5C"/>
    <w:rsid w:val="00885EDA"/>
    <w:rsid w:val="008862D5"/>
    <w:rsid w:val="0088670B"/>
    <w:rsid w:val="00886AA2"/>
    <w:rsid w:val="00887C3E"/>
    <w:rsid w:val="00887E74"/>
    <w:rsid w:val="008907DD"/>
    <w:rsid w:val="00890A22"/>
    <w:rsid w:val="00890B54"/>
    <w:rsid w:val="008914C1"/>
    <w:rsid w:val="00893308"/>
    <w:rsid w:val="00893AD6"/>
    <w:rsid w:val="00893C3E"/>
    <w:rsid w:val="00894114"/>
    <w:rsid w:val="00894DBC"/>
    <w:rsid w:val="00895C6E"/>
    <w:rsid w:val="00896806"/>
    <w:rsid w:val="00896ACF"/>
    <w:rsid w:val="00896B18"/>
    <w:rsid w:val="00897595"/>
    <w:rsid w:val="00897AAE"/>
    <w:rsid w:val="008A09D9"/>
    <w:rsid w:val="008A109B"/>
    <w:rsid w:val="008A1577"/>
    <w:rsid w:val="008A1BA2"/>
    <w:rsid w:val="008A2AC7"/>
    <w:rsid w:val="008A3015"/>
    <w:rsid w:val="008A3839"/>
    <w:rsid w:val="008A43E2"/>
    <w:rsid w:val="008A53C3"/>
    <w:rsid w:val="008A55DE"/>
    <w:rsid w:val="008A5A34"/>
    <w:rsid w:val="008A6454"/>
    <w:rsid w:val="008A6B46"/>
    <w:rsid w:val="008A6FDC"/>
    <w:rsid w:val="008A7600"/>
    <w:rsid w:val="008A7667"/>
    <w:rsid w:val="008A7CB7"/>
    <w:rsid w:val="008B11B6"/>
    <w:rsid w:val="008B210D"/>
    <w:rsid w:val="008B22C5"/>
    <w:rsid w:val="008B2ED6"/>
    <w:rsid w:val="008B383F"/>
    <w:rsid w:val="008B4A8C"/>
    <w:rsid w:val="008B4D06"/>
    <w:rsid w:val="008B4EDF"/>
    <w:rsid w:val="008B6689"/>
    <w:rsid w:val="008B6E96"/>
    <w:rsid w:val="008B7206"/>
    <w:rsid w:val="008B76CA"/>
    <w:rsid w:val="008C00DE"/>
    <w:rsid w:val="008C09A4"/>
    <w:rsid w:val="008C0A52"/>
    <w:rsid w:val="008C1042"/>
    <w:rsid w:val="008C195F"/>
    <w:rsid w:val="008C1BDA"/>
    <w:rsid w:val="008C1DEF"/>
    <w:rsid w:val="008C22F2"/>
    <w:rsid w:val="008C2BF9"/>
    <w:rsid w:val="008C32C1"/>
    <w:rsid w:val="008C395D"/>
    <w:rsid w:val="008C3AC3"/>
    <w:rsid w:val="008C40AF"/>
    <w:rsid w:val="008C47B1"/>
    <w:rsid w:val="008C5848"/>
    <w:rsid w:val="008C5CB1"/>
    <w:rsid w:val="008C63C0"/>
    <w:rsid w:val="008C68B5"/>
    <w:rsid w:val="008C6EE1"/>
    <w:rsid w:val="008C7880"/>
    <w:rsid w:val="008C7D35"/>
    <w:rsid w:val="008D0D2A"/>
    <w:rsid w:val="008D11DD"/>
    <w:rsid w:val="008D2934"/>
    <w:rsid w:val="008D3C3C"/>
    <w:rsid w:val="008D3D4C"/>
    <w:rsid w:val="008D4033"/>
    <w:rsid w:val="008D44AC"/>
    <w:rsid w:val="008D44DE"/>
    <w:rsid w:val="008D50A4"/>
    <w:rsid w:val="008D538D"/>
    <w:rsid w:val="008D5B92"/>
    <w:rsid w:val="008D650F"/>
    <w:rsid w:val="008D69F4"/>
    <w:rsid w:val="008D7402"/>
    <w:rsid w:val="008D76AC"/>
    <w:rsid w:val="008D7F6B"/>
    <w:rsid w:val="008E0A0E"/>
    <w:rsid w:val="008E1859"/>
    <w:rsid w:val="008E1C63"/>
    <w:rsid w:val="008E1F7D"/>
    <w:rsid w:val="008E1FFF"/>
    <w:rsid w:val="008E2068"/>
    <w:rsid w:val="008E2EED"/>
    <w:rsid w:val="008E4B19"/>
    <w:rsid w:val="008E71C4"/>
    <w:rsid w:val="008E7571"/>
    <w:rsid w:val="008E76D2"/>
    <w:rsid w:val="008F085B"/>
    <w:rsid w:val="008F1709"/>
    <w:rsid w:val="008F18A4"/>
    <w:rsid w:val="008F18B4"/>
    <w:rsid w:val="008F3700"/>
    <w:rsid w:val="008F3C36"/>
    <w:rsid w:val="008F4663"/>
    <w:rsid w:val="008F5039"/>
    <w:rsid w:val="008F5106"/>
    <w:rsid w:val="008F5554"/>
    <w:rsid w:val="008F5B43"/>
    <w:rsid w:val="008F5CF5"/>
    <w:rsid w:val="008F6A15"/>
    <w:rsid w:val="008F7A6B"/>
    <w:rsid w:val="008F7EB9"/>
    <w:rsid w:val="00900A08"/>
    <w:rsid w:val="00900E22"/>
    <w:rsid w:val="00901D93"/>
    <w:rsid w:val="009022E8"/>
    <w:rsid w:val="00902B34"/>
    <w:rsid w:val="009034DC"/>
    <w:rsid w:val="00903EB6"/>
    <w:rsid w:val="00904058"/>
    <w:rsid w:val="00904740"/>
    <w:rsid w:val="0090475A"/>
    <w:rsid w:val="00905552"/>
    <w:rsid w:val="009056C3"/>
    <w:rsid w:val="0090595E"/>
    <w:rsid w:val="0090616F"/>
    <w:rsid w:val="00906467"/>
    <w:rsid w:val="0090688F"/>
    <w:rsid w:val="0090735A"/>
    <w:rsid w:val="009079D1"/>
    <w:rsid w:val="00907EC4"/>
    <w:rsid w:val="009114E6"/>
    <w:rsid w:val="00911889"/>
    <w:rsid w:val="00911DBA"/>
    <w:rsid w:val="00911E6F"/>
    <w:rsid w:val="00912150"/>
    <w:rsid w:val="00912180"/>
    <w:rsid w:val="009132A6"/>
    <w:rsid w:val="009139B2"/>
    <w:rsid w:val="009152DF"/>
    <w:rsid w:val="00916033"/>
    <w:rsid w:val="009163FB"/>
    <w:rsid w:val="00917391"/>
    <w:rsid w:val="00917CF6"/>
    <w:rsid w:val="0092098B"/>
    <w:rsid w:val="009210EE"/>
    <w:rsid w:val="00922834"/>
    <w:rsid w:val="00922D9C"/>
    <w:rsid w:val="00922DA6"/>
    <w:rsid w:val="009230D0"/>
    <w:rsid w:val="00925674"/>
    <w:rsid w:val="00926B69"/>
    <w:rsid w:val="00927BF3"/>
    <w:rsid w:val="00927EBA"/>
    <w:rsid w:val="00930F94"/>
    <w:rsid w:val="0093182A"/>
    <w:rsid w:val="00931CFE"/>
    <w:rsid w:val="00932375"/>
    <w:rsid w:val="0093309D"/>
    <w:rsid w:val="00933673"/>
    <w:rsid w:val="009337E0"/>
    <w:rsid w:val="00933D62"/>
    <w:rsid w:val="0093437F"/>
    <w:rsid w:val="00934B1B"/>
    <w:rsid w:val="00935CE3"/>
    <w:rsid w:val="00936E05"/>
    <w:rsid w:val="009370A7"/>
    <w:rsid w:val="009374AA"/>
    <w:rsid w:val="009376BB"/>
    <w:rsid w:val="0094023D"/>
    <w:rsid w:val="00940273"/>
    <w:rsid w:val="00940982"/>
    <w:rsid w:val="00940A14"/>
    <w:rsid w:val="00940AC4"/>
    <w:rsid w:val="00940CBC"/>
    <w:rsid w:val="009417D5"/>
    <w:rsid w:val="009418F3"/>
    <w:rsid w:val="00942EA4"/>
    <w:rsid w:val="009430E1"/>
    <w:rsid w:val="0094403C"/>
    <w:rsid w:val="0094512A"/>
    <w:rsid w:val="0094541F"/>
    <w:rsid w:val="00945498"/>
    <w:rsid w:val="0094566F"/>
    <w:rsid w:val="0094589F"/>
    <w:rsid w:val="009462BE"/>
    <w:rsid w:val="00946B4F"/>
    <w:rsid w:val="00946E21"/>
    <w:rsid w:val="00947883"/>
    <w:rsid w:val="00947A95"/>
    <w:rsid w:val="00947D38"/>
    <w:rsid w:val="00950299"/>
    <w:rsid w:val="0095078E"/>
    <w:rsid w:val="0095175D"/>
    <w:rsid w:val="0095176A"/>
    <w:rsid w:val="0095187E"/>
    <w:rsid w:val="0095239B"/>
    <w:rsid w:val="0095295A"/>
    <w:rsid w:val="009536D4"/>
    <w:rsid w:val="00955AF6"/>
    <w:rsid w:val="00955B4A"/>
    <w:rsid w:val="00955D32"/>
    <w:rsid w:val="00955EF0"/>
    <w:rsid w:val="0095619C"/>
    <w:rsid w:val="00957238"/>
    <w:rsid w:val="00957391"/>
    <w:rsid w:val="00957626"/>
    <w:rsid w:val="00960198"/>
    <w:rsid w:val="00960B86"/>
    <w:rsid w:val="00960CB2"/>
    <w:rsid w:val="00961950"/>
    <w:rsid w:val="00963CEF"/>
    <w:rsid w:val="00964414"/>
    <w:rsid w:val="00966142"/>
    <w:rsid w:val="009666D7"/>
    <w:rsid w:val="00966CB2"/>
    <w:rsid w:val="00966EA7"/>
    <w:rsid w:val="00967C0B"/>
    <w:rsid w:val="00970664"/>
    <w:rsid w:val="00970705"/>
    <w:rsid w:val="00973546"/>
    <w:rsid w:val="00973952"/>
    <w:rsid w:val="00975A59"/>
    <w:rsid w:val="00975D09"/>
    <w:rsid w:val="00976529"/>
    <w:rsid w:val="009767DC"/>
    <w:rsid w:val="00976925"/>
    <w:rsid w:val="00977CCF"/>
    <w:rsid w:val="0098098C"/>
    <w:rsid w:val="00980DDC"/>
    <w:rsid w:val="00981EBA"/>
    <w:rsid w:val="00982174"/>
    <w:rsid w:val="009830C7"/>
    <w:rsid w:val="00983687"/>
    <w:rsid w:val="009859C4"/>
    <w:rsid w:val="0098610B"/>
    <w:rsid w:val="00987503"/>
    <w:rsid w:val="0099083E"/>
    <w:rsid w:val="0099097E"/>
    <w:rsid w:val="0099138C"/>
    <w:rsid w:val="00991431"/>
    <w:rsid w:val="009914E5"/>
    <w:rsid w:val="009915D7"/>
    <w:rsid w:val="00992B32"/>
    <w:rsid w:val="00992D59"/>
    <w:rsid w:val="00993523"/>
    <w:rsid w:val="00993767"/>
    <w:rsid w:val="009937B8"/>
    <w:rsid w:val="009945F1"/>
    <w:rsid w:val="00994AC1"/>
    <w:rsid w:val="00994EB7"/>
    <w:rsid w:val="0099534A"/>
    <w:rsid w:val="00996D31"/>
    <w:rsid w:val="00996FED"/>
    <w:rsid w:val="00997FD1"/>
    <w:rsid w:val="009A160A"/>
    <w:rsid w:val="009A1CB7"/>
    <w:rsid w:val="009A2436"/>
    <w:rsid w:val="009A261C"/>
    <w:rsid w:val="009A2D59"/>
    <w:rsid w:val="009A2DC6"/>
    <w:rsid w:val="009A2E46"/>
    <w:rsid w:val="009A315A"/>
    <w:rsid w:val="009A31CF"/>
    <w:rsid w:val="009A3643"/>
    <w:rsid w:val="009A36C7"/>
    <w:rsid w:val="009A3819"/>
    <w:rsid w:val="009A3823"/>
    <w:rsid w:val="009A3E4A"/>
    <w:rsid w:val="009A4036"/>
    <w:rsid w:val="009A49F5"/>
    <w:rsid w:val="009A58AC"/>
    <w:rsid w:val="009A5C96"/>
    <w:rsid w:val="009A650F"/>
    <w:rsid w:val="009A6975"/>
    <w:rsid w:val="009A6BE4"/>
    <w:rsid w:val="009A6DA2"/>
    <w:rsid w:val="009A6ECC"/>
    <w:rsid w:val="009B09F8"/>
    <w:rsid w:val="009B0BA9"/>
    <w:rsid w:val="009B0F48"/>
    <w:rsid w:val="009B11A1"/>
    <w:rsid w:val="009B1283"/>
    <w:rsid w:val="009B1339"/>
    <w:rsid w:val="009B13DC"/>
    <w:rsid w:val="009B16C5"/>
    <w:rsid w:val="009B2CCF"/>
    <w:rsid w:val="009B3702"/>
    <w:rsid w:val="009B39A5"/>
    <w:rsid w:val="009B3F3E"/>
    <w:rsid w:val="009B47B9"/>
    <w:rsid w:val="009B640F"/>
    <w:rsid w:val="009B6B48"/>
    <w:rsid w:val="009B6E87"/>
    <w:rsid w:val="009B7FDD"/>
    <w:rsid w:val="009C0031"/>
    <w:rsid w:val="009C1982"/>
    <w:rsid w:val="009C2678"/>
    <w:rsid w:val="009C2EB1"/>
    <w:rsid w:val="009C3BF7"/>
    <w:rsid w:val="009C531C"/>
    <w:rsid w:val="009C53E4"/>
    <w:rsid w:val="009C5959"/>
    <w:rsid w:val="009C6FD1"/>
    <w:rsid w:val="009C769A"/>
    <w:rsid w:val="009C799F"/>
    <w:rsid w:val="009C7F11"/>
    <w:rsid w:val="009CBBD5"/>
    <w:rsid w:val="009D01A6"/>
    <w:rsid w:val="009D1D15"/>
    <w:rsid w:val="009D2645"/>
    <w:rsid w:val="009D30AA"/>
    <w:rsid w:val="009D3682"/>
    <w:rsid w:val="009D48EA"/>
    <w:rsid w:val="009D52BB"/>
    <w:rsid w:val="009D57D8"/>
    <w:rsid w:val="009D58AD"/>
    <w:rsid w:val="009D5BB5"/>
    <w:rsid w:val="009D5C4E"/>
    <w:rsid w:val="009D68D9"/>
    <w:rsid w:val="009D7561"/>
    <w:rsid w:val="009D7822"/>
    <w:rsid w:val="009E1613"/>
    <w:rsid w:val="009E1D05"/>
    <w:rsid w:val="009E2061"/>
    <w:rsid w:val="009E2B8E"/>
    <w:rsid w:val="009E3F2C"/>
    <w:rsid w:val="009E411C"/>
    <w:rsid w:val="009E522B"/>
    <w:rsid w:val="009E529A"/>
    <w:rsid w:val="009E5D7C"/>
    <w:rsid w:val="009E648B"/>
    <w:rsid w:val="009E6BF3"/>
    <w:rsid w:val="009E7158"/>
    <w:rsid w:val="009E7200"/>
    <w:rsid w:val="009F129E"/>
    <w:rsid w:val="009F1CAD"/>
    <w:rsid w:val="009F25BA"/>
    <w:rsid w:val="009F3629"/>
    <w:rsid w:val="009F3DC5"/>
    <w:rsid w:val="009F4906"/>
    <w:rsid w:val="009F4F42"/>
    <w:rsid w:val="009F56B0"/>
    <w:rsid w:val="009F660D"/>
    <w:rsid w:val="009F6F46"/>
    <w:rsid w:val="009F720A"/>
    <w:rsid w:val="009F795B"/>
    <w:rsid w:val="009F7B35"/>
    <w:rsid w:val="00A009C8"/>
    <w:rsid w:val="00A00DF5"/>
    <w:rsid w:val="00A00ED8"/>
    <w:rsid w:val="00A0112B"/>
    <w:rsid w:val="00A011E4"/>
    <w:rsid w:val="00A012A7"/>
    <w:rsid w:val="00A015E3"/>
    <w:rsid w:val="00A01D9D"/>
    <w:rsid w:val="00A02ACB"/>
    <w:rsid w:val="00A0330C"/>
    <w:rsid w:val="00A04AED"/>
    <w:rsid w:val="00A04CEB"/>
    <w:rsid w:val="00A055CD"/>
    <w:rsid w:val="00A05676"/>
    <w:rsid w:val="00A067A5"/>
    <w:rsid w:val="00A06A65"/>
    <w:rsid w:val="00A07773"/>
    <w:rsid w:val="00A07C8E"/>
    <w:rsid w:val="00A10068"/>
    <w:rsid w:val="00A10F85"/>
    <w:rsid w:val="00A116FE"/>
    <w:rsid w:val="00A11871"/>
    <w:rsid w:val="00A13980"/>
    <w:rsid w:val="00A139A7"/>
    <w:rsid w:val="00A13DC2"/>
    <w:rsid w:val="00A13E3E"/>
    <w:rsid w:val="00A14426"/>
    <w:rsid w:val="00A15047"/>
    <w:rsid w:val="00A1696E"/>
    <w:rsid w:val="00A17650"/>
    <w:rsid w:val="00A21EAF"/>
    <w:rsid w:val="00A22623"/>
    <w:rsid w:val="00A22B73"/>
    <w:rsid w:val="00A23DBF"/>
    <w:rsid w:val="00A24A93"/>
    <w:rsid w:val="00A2534E"/>
    <w:rsid w:val="00A25B00"/>
    <w:rsid w:val="00A25BB0"/>
    <w:rsid w:val="00A26148"/>
    <w:rsid w:val="00A26CDB"/>
    <w:rsid w:val="00A26E5C"/>
    <w:rsid w:val="00A305D6"/>
    <w:rsid w:val="00A30D01"/>
    <w:rsid w:val="00A30E52"/>
    <w:rsid w:val="00A31437"/>
    <w:rsid w:val="00A31E27"/>
    <w:rsid w:val="00A31E6E"/>
    <w:rsid w:val="00A32374"/>
    <w:rsid w:val="00A32C4A"/>
    <w:rsid w:val="00A32C92"/>
    <w:rsid w:val="00A350D0"/>
    <w:rsid w:val="00A35649"/>
    <w:rsid w:val="00A35934"/>
    <w:rsid w:val="00A35B60"/>
    <w:rsid w:val="00A37ACA"/>
    <w:rsid w:val="00A40FB7"/>
    <w:rsid w:val="00A40FD6"/>
    <w:rsid w:val="00A413F3"/>
    <w:rsid w:val="00A416A3"/>
    <w:rsid w:val="00A41B08"/>
    <w:rsid w:val="00A42053"/>
    <w:rsid w:val="00A43B5C"/>
    <w:rsid w:val="00A44554"/>
    <w:rsid w:val="00A44688"/>
    <w:rsid w:val="00A47832"/>
    <w:rsid w:val="00A5006F"/>
    <w:rsid w:val="00A50585"/>
    <w:rsid w:val="00A50EC8"/>
    <w:rsid w:val="00A510F9"/>
    <w:rsid w:val="00A511C9"/>
    <w:rsid w:val="00A512B9"/>
    <w:rsid w:val="00A512C3"/>
    <w:rsid w:val="00A515F9"/>
    <w:rsid w:val="00A520FE"/>
    <w:rsid w:val="00A52D7A"/>
    <w:rsid w:val="00A532A8"/>
    <w:rsid w:val="00A53BE0"/>
    <w:rsid w:val="00A54C1C"/>
    <w:rsid w:val="00A554AB"/>
    <w:rsid w:val="00A56D2A"/>
    <w:rsid w:val="00A5720B"/>
    <w:rsid w:val="00A5745A"/>
    <w:rsid w:val="00A57574"/>
    <w:rsid w:val="00A57AE3"/>
    <w:rsid w:val="00A57C3B"/>
    <w:rsid w:val="00A60815"/>
    <w:rsid w:val="00A61512"/>
    <w:rsid w:val="00A61530"/>
    <w:rsid w:val="00A61ACE"/>
    <w:rsid w:val="00A61D0A"/>
    <w:rsid w:val="00A62260"/>
    <w:rsid w:val="00A63C64"/>
    <w:rsid w:val="00A640D8"/>
    <w:rsid w:val="00A64993"/>
    <w:rsid w:val="00A6520E"/>
    <w:rsid w:val="00A653B2"/>
    <w:rsid w:val="00A65C13"/>
    <w:rsid w:val="00A65E0B"/>
    <w:rsid w:val="00A6641E"/>
    <w:rsid w:val="00A70184"/>
    <w:rsid w:val="00A703EC"/>
    <w:rsid w:val="00A705EE"/>
    <w:rsid w:val="00A70E5B"/>
    <w:rsid w:val="00A712CE"/>
    <w:rsid w:val="00A71C1F"/>
    <w:rsid w:val="00A72BA8"/>
    <w:rsid w:val="00A759AF"/>
    <w:rsid w:val="00A76357"/>
    <w:rsid w:val="00A76523"/>
    <w:rsid w:val="00A7749D"/>
    <w:rsid w:val="00A8136E"/>
    <w:rsid w:val="00A81BD8"/>
    <w:rsid w:val="00A8290F"/>
    <w:rsid w:val="00A832C4"/>
    <w:rsid w:val="00A83927"/>
    <w:rsid w:val="00A83B9E"/>
    <w:rsid w:val="00A842E1"/>
    <w:rsid w:val="00A85130"/>
    <w:rsid w:val="00A85EC3"/>
    <w:rsid w:val="00A86432"/>
    <w:rsid w:val="00A86C51"/>
    <w:rsid w:val="00A86EB1"/>
    <w:rsid w:val="00A87147"/>
    <w:rsid w:val="00A872B3"/>
    <w:rsid w:val="00A87616"/>
    <w:rsid w:val="00A87DF4"/>
    <w:rsid w:val="00A900A1"/>
    <w:rsid w:val="00A911A9"/>
    <w:rsid w:val="00A914DC"/>
    <w:rsid w:val="00A92E0D"/>
    <w:rsid w:val="00A9438F"/>
    <w:rsid w:val="00A9655D"/>
    <w:rsid w:val="00A96A9C"/>
    <w:rsid w:val="00AA03D3"/>
    <w:rsid w:val="00AA07CE"/>
    <w:rsid w:val="00AA27A4"/>
    <w:rsid w:val="00AA47C2"/>
    <w:rsid w:val="00AA4C2C"/>
    <w:rsid w:val="00AA5265"/>
    <w:rsid w:val="00AA5625"/>
    <w:rsid w:val="00AA5A2D"/>
    <w:rsid w:val="00AA670E"/>
    <w:rsid w:val="00AA6D6C"/>
    <w:rsid w:val="00AA6EDB"/>
    <w:rsid w:val="00AA7494"/>
    <w:rsid w:val="00AB0E32"/>
    <w:rsid w:val="00AB107D"/>
    <w:rsid w:val="00AB1426"/>
    <w:rsid w:val="00AB1BAF"/>
    <w:rsid w:val="00AB1E77"/>
    <w:rsid w:val="00AB26D4"/>
    <w:rsid w:val="00AB2FB5"/>
    <w:rsid w:val="00AB34E7"/>
    <w:rsid w:val="00AB35CA"/>
    <w:rsid w:val="00AB3817"/>
    <w:rsid w:val="00AB3AB2"/>
    <w:rsid w:val="00AB5407"/>
    <w:rsid w:val="00AB59D2"/>
    <w:rsid w:val="00AB6008"/>
    <w:rsid w:val="00AB64CE"/>
    <w:rsid w:val="00AB6641"/>
    <w:rsid w:val="00AB66FE"/>
    <w:rsid w:val="00AC032A"/>
    <w:rsid w:val="00AC033B"/>
    <w:rsid w:val="00AC0845"/>
    <w:rsid w:val="00AC0E73"/>
    <w:rsid w:val="00AC0FF8"/>
    <w:rsid w:val="00AC2269"/>
    <w:rsid w:val="00AC2837"/>
    <w:rsid w:val="00AC283F"/>
    <w:rsid w:val="00AC2A32"/>
    <w:rsid w:val="00AC305A"/>
    <w:rsid w:val="00AC32D7"/>
    <w:rsid w:val="00AC3CEF"/>
    <w:rsid w:val="00AC3DC5"/>
    <w:rsid w:val="00AC4620"/>
    <w:rsid w:val="00AC48A9"/>
    <w:rsid w:val="00AC62CE"/>
    <w:rsid w:val="00AC6F47"/>
    <w:rsid w:val="00AC75B5"/>
    <w:rsid w:val="00AC7DD2"/>
    <w:rsid w:val="00AD0F5D"/>
    <w:rsid w:val="00AD32A0"/>
    <w:rsid w:val="00AD3A34"/>
    <w:rsid w:val="00AD3D48"/>
    <w:rsid w:val="00AD469C"/>
    <w:rsid w:val="00AD47CB"/>
    <w:rsid w:val="00AD4A50"/>
    <w:rsid w:val="00AD5085"/>
    <w:rsid w:val="00AD559F"/>
    <w:rsid w:val="00AD601C"/>
    <w:rsid w:val="00AD6316"/>
    <w:rsid w:val="00AD6E13"/>
    <w:rsid w:val="00AD6FC8"/>
    <w:rsid w:val="00AD7127"/>
    <w:rsid w:val="00AD76AC"/>
    <w:rsid w:val="00AD7821"/>
    <w:rsid w:val="00AE0387"/>
    <w:rsid w:val="00AE1396"/>
    <w:rsid w:val="00AE1533"/>
    <w:rsid w:val="00AE1B69"/>
    <w:rsid w:val="00AE1BF8"/>
    <w:rsid w:val="00AE30DF"/>
    <w:rsid w:val="00AE3156"/>
    <w:rsid w:val="00AE444F"/>
    <w:rsid w:val="00AE46B1"/>
    <w:rsid w:val="00AE48E1"/>
    <w:rsid w:val="00AE57F6"/>
    <w:rsid w:val="00AE638D"/>
    <w:rsid w:val="00AE6416"/>
    <w:rsid w:val="00AE65C5"/>
    <w:rsid w:val="00AE6997"/>
    <w:rsid w:val="00AE6B4F"/>
    <w:rsid w:val="00AF07C0"/>
    <w:rsid w:val="00AF1073"/>
    <w:rsid w:val="00AF1A8D"/>
    <w:rsid w:val="00AF2DD1"/>
    <w:rsid w:val="00AF3413"/>
    <w:rsid w:val="00AF4BF0"/>
    <w:rsid w:val="00AF52DE"/>
    <w:rsid w:val="00AF5FF7"/>
    <w:rsid w:val="00AF6A3A"/>
    <w:rsid w:val="00AF719B"/>
    <w:rsid w:val="00AF7626"/>
    <w:rsid w:val="00AF7D9B"/>
    <w:rsid w:val="00B00077"/>
    <w:rsid w:val="00B0087C"/>
    <w:rsid w:val="00B013E5"/>
    <w:rsid w:val="00B0210B"/>
    <w:rsid w:val="00B02149"/>
    <w:rsid w:val="00B02B3A"/>
    <w:rsid w:val="00B039C6"/>
    <w:rsid w:val="00B05691"/>
    <w:rsid w:val="00B0595F"/>
    <w:rsid w:val="00B0641B"/>
    <w:rsid w:val="00B070A2"/>
    <w:rsid w:val="00B1047D"/>
    <w:rsid w:val="00B1072A"/>
    <w:rsid w:val="00B10E6D"/>
    <w:rsid w:val="00B114CB"/>
    <w:rsid w:val="00B11DAD"/>
    <w:rsid w:val="00B124F6"/>
    <w:rsid w:val="00B125F9"/>
    <w:rsid w:val="00B12DD8"/>
    <w:rsid w:val="00B14435"/>
    <w:rsid w:val="00B14839"/>
    <w:rsid w:val="00B1516B"/>
    <w:rsid w:val="00B15A06"/>
    <w:rsid w:val="00B162F1"/>
    <w:rsid w:val="00B16890"/>
    <w:rsid w:val="00B16A51"/>
    <w:rsid w:val="00B16A9E"/>
    <w:rsid w:val="00B1758D"/>
    <w:rsid w:val="00B20F0C"/>
    <w:rsid w:val="00B210D0"/>
    <w:rsid w:val="00B21552"/>
    <w:rsid w:val="00B21560"/>
    <w:rsid w:val="00B2170D"/>
    <w:rsid w:val="00B21C6A"/>
    <w:rsid w:val="00B22275"/>
    <w:rsid w:val="00B22BB1"/>
    <w:rsid w:val="00B238CD"/>
    <w:rsid w:val="00B23A5F"/>
    <w:rsid w:val="00B24226"/>
    <w:rsid w:val="00B242D5"/>
    <w:rsid w:val="00B24621"/>
    <w:rsid w:val="00B24BFA"/>
    <w:rsid w:val="00B25F36"/>
    <w:rsid w:val="00B26BF5"/>
    <w:rsid w:val="00B26E57"/>
    <w:rsid w:val="00B30200"/>
    <w:rsid w:val="00B30361"/>
    <w:rsid w:val="00B307BD"/>
    <w:rsid w:val="00B3185A"/>
    <w:rsid w:val="00B31D5F"/>
    <w:rsid w:val="00B3253C"/>
    <w:rsid w:val="00B32691"/>
    <w:rsid w:val="00B32C30"/>
    <w:rsid w:val="00B3355D"/>
    <w:rsid w:val="00B3395C"/>
    <w:rsid w:val="00B354D7"/>
    <w:rsid w:val="00B36957"/>
    <w:rsid w:val="00B41BFF"/>
    <w:rsid w:val="00B41FE0"/>
    <w:rsid w:val="00B42617"/>
    <w:rsid w:val="00B42778"/>
    <w:rsid w:val="00B43E12"/>
    <w:rsid w:val="00B44128"/>
    <w:rsid w:val="00B441D9"/>
    <w:rsid w:val="00B44530"/>
    <w:rsid w:val="00B47445"/>
    <w:rsid w:val="00B47C42"/>
    <w:rsid w:val="00B47D37"/>
    <w:rsid w:val="00B47EC2"/>
    <w:rsid w:val="00B508BE"/>
    <w:rsid w:val="00B50D78"/>
    <w:rsid w:val="00B50DB1"/>
    <w:rsid w:val="00B50DE3"/>
    <w:rsid w:val="00B51504"/>
    <w:rsid w:val="00B52A94"/>
    <w:rsid w:val="00B53160"/>
    <w:rsid w:val="00B5343C"/>
    <w:rsid w:val="00B53901"/>
    <w:rsid w:val="00B5456B"/>
    <w:rsid w:val="00B556BD"/>
    <w:rsid w:val="00B55CFF"/>
    <w:rsid w:val="00B564F8"/>
    <w:rsid w:val="00B56A41"/>
    <w:rsid w:val="00B56C73"/>
    <w:rsid w:val="00B5776C"/>
    <w:rsid w:val="00B5791F"/>
    <w:rsid w:val="00B57926"/>
    <w:rsid w:val="00B60B96"/>
    <w:rsid w:val="00B60DDD"/>
    <w:rsid w:val="00B6326B"/>
    <w:rsid w:val="00B648C9"/>
    <w:rsid w:val="00B65030"/>
    <w:rsid w:val="00B650CA"/>
    <w:rsid w:val="00B65B9F"/>
    <w:rsid w:val="00B6631F"/>
    <w:rsid w:val="00B664D8"/>
    <w:rsid w:val="00B66E01"/>
    <w:rsid w:val="00B6731E"/>
    <w:rsid w:val="00B703A9"/>
    <w:rsid w:val="00B707EF"/>
    <w:rsid w:val="00B70CDC"/>
    <w:rsid w:val="00B7364B"/>
    <w:rsid w:val="00B746DD"/>
    <w:rsid w:val="00B74752"/>
    <w:rsid w:val="00B74790"/>
    <w:rsid w:val="00B75773"/>
    <w:rsid w:val="00B75E0C"/>
    <w:rsid w:val="00B76215"/>
    <w:rsid w:val="00B769D4"/>
    <w:rsid w:val="00B76E09"/>
    <w:rsid w:val="00B771F3"/>
    <w:rsid w:val="00B80292"/>
    <w:rsid w:val="00B80445"/>
    <w:rsid w:val="00B80AF0"/>
    <w:rsid w:val="00B819E9"/>
    <w:rsid w:val="00B81A9D"/>
    <w:rsid w:val="00B8248F"/>
    <w:rsid w:val="00B824C4"/>
    <w:rsid w:val="00B829BF"/>
    <w:rsid w:val="00B83039"/>
    <w:rsid w:val="00B83FD3"/>
    <w:rsid w:val="00B83FF5"/>
    <w:rsid w:val="00B840B6"/>
    <w:rsid w:val="00B847B8"/>
    <w:rsid w:val="00B847ED"/>
    <w:rsid w:val="00B84B8A"/>
    <w:rsid w:val="00B8511B"/>
    <w:rsid w:val="00B85142"/>
    <w:rsid w:val="00B85311"/>
    <w:rsid w:val="00B854E5"/>
    <w:rsid w:val="00B85AD8"/>
    <w:rsid w:val="00B860F6"/>
    <w:rsid w:val="00B861A0"/>
    <w:rsid w:val="00B86986"/>
    <w:rsid w:val="00B87424"/>
    <w:rsid w:val="00B877F0"/>
    <w:rsid w:val="00B90675"/>
    <w:rsid w:val="00B90BF8"/>
    <w:rsid w:val="00B91369"/>
    <w:rsid w:val="00B91BC0"/>
    <w:rsid w:val="00B92A5C"/>
    <w:rsid w:val="00B92AD2"/>
    <w:rsid w:val="00B936AE"/>
    <w:rsid w:val="00B93F2D"/>
    <w:rsid w:val="00B94129"/>
    <w:rsid w:val="00B94AAC"/>
    <w:rsid w:val="00B94F80"/>
    <w:rsid w:val="00B950EF"/>
    <w:rsid w:val="00B956B8"/>
    <w:rsid w:val="00B95EB4"/>
    <w:rsid w:val="00B9716D"/>
    <w:rsid w:val="00B97622"/>
    <w:rsid w:val="00B97D1B"/>
    <w:rsid w:val="00BA0091"/>
    <w:rsid w:val="00BA04FC"/>
    <w:rsid w:val="00BA127B"/>
    <w:rsid w:val="00BA1C62"/>
    <w:rsid w:val="00BA217E"/>
    <w:rsid w:val="00BA24CE"/>
    <w:rsid w:val="00BA309D"/>
    <w:rsid w:val="00BA31D3"/>
    <w:rsid w:val="00BA3ADE"/>
    <w:rsid w:val="00BA4285"/>
    <w:rsid w:val="00BA65BD"/>
    <w:rsid w:val="00BA6EB8"/>
    <w:rsid w:val="00BA79B3"/>
    <w:rsid w:val="00BB198E"/>
    <w:rsid w:val="00BB200A"/>
    <w:rsid w:val="00BB2293"/>
    <w:rsid w:val="00BB26C9"/>
    <w:rsid w:val="00BB2E4D"/>
    <w:rsid w:val="00BB39DD"/>
    <w:rsid w:val="00BB3A14"/>
    <w:rsid w:val="00BB3C18"/>
    <w:rsid w:val="00BB3F29"/>
    <w:rsid w:val="00BB5F41"/>
    <w:rsid w:val="00BB7605"/>
    <w:rsid w:val="00BC060B"/>
    <w:rsid w:val="00BC0EF6"/>
    <w:rsid w:val="00BC0F12"/>
    <w:rsid w:val="00BC10D0"/>
    <w:rsid w:val="00BC115A"/>
    <w:rsid w:val="00BC1732"/>
    <w:rsid w:val="00BC24A7"/>
    <w:rsid w:val="00BC254D"/>
    <w:rsid w:val="00BC319C"/>
    <w:rsid w:val="00BC35EF"/>
    <w:rsid w:val="00BC3AF3"/>
    <w:rsid w:val="00BC3F8C"/>
    <w:rsid w:val="00BC47AA"/>
    <w:rsid w:val="00BC6571"/>
    <w:rsid w:val="00BC65BA"/>
    <w:rsid w:val="00BC7F6E"/>
    <w:rsid w:val="00BD024B"/>
    <w:rsid w:val="00BD0A06"/>
    <w:rsid w:val="00BD0EE2"/>
    <w:rsid w:val="00BD0FE8"/>
    <w:rsid w:val="00BD168D"/>
    <w:rsid w:val="00BD2839"/>
    <w:rsid w:val="00BD2C1D"/>
    <w:rsid w:val="00BD2D37"/>
    <w:rsid w:val="00BD3F71"/>
    <w:rsid w:val="00BD40F9"/>
    <w:rsid w:val="00BD4D96"/>
    <w:rsid w:val="00BD570A"/>
    <w:rsid w:val="00BD60C4"/>
    <w:rsid w:val="00BD61F4"/>
    <w:rsid w:val="00BD6518"/>
    <w:rsid w:val="00BD65A4"/>
    <w:rsid w:val="00BD6BBE"/>
    <w:rsid w:val="00BD6DA2"/>
    <w:rsid w:val="00BD772D"/>
    <w:rsid w:val="00BE037C"/>
    <w:rsid w:val="00BE0B15"/>
    <w:rsid w:val="00BE15FA"/>
    <w:rsid w:val="00BE1751"/>
    <w:rsid w:val="00BE21F3"/>
    <w:rsid w:val="00BE2A5F"/>
    <w:rsid w:val="00BE3090"/>
    <w:rsid w:val="00BE366A"/>
    <w:rsid w:val="00BE39D0"/>
    <w:rsid w:val="00BE3D9A"/>
    <w:rsid w:val="00BE4248"/>
    <w:rsid w:val="00BE4905"/>
    <w:rsid w:val="00BE52E9"/>
    <w:rsid w:val="00BE77FA"/>
    <w:rsid w:val="00BE7F3B"/>
    <w:rsid w:val="00BF1AEE"/>
    <w:rsid w:val="00BF2E7C"/>
    <w:rsid w:val="00BF524A"/>
    <w:rsid w:val="00BF5757"/>
    <w:rsid w:val="00BF71D3"/>
    <w:rsid w:val="00BF74B2"/>
    <w:rsid w:val="00C000E1"/>
    <w:rsid w:val="00C0081F"/>
    <w:rsid w:val="00C00E93"/>
    <w:rsid w:val="00C01DD9"/>
    <w:rsid w:val="00C026C2"/>
    <w:rsid w:val="00C02887"/>
    <w:rsid w:val="00C03114"/>
    <w:rsid w:val="00C03D32"/>
    <w:rsid w:val="00C0468E"/>
    <w:rsid w:val="00C046E1"/>
    <w:rsid w:val="00C046F2"/>
    <w:rsid w:val="00C04A30"/>
    <w:rsid w:val="00C04E3C"/>
    <w:rsid w:val="00C05CA2"/>
    <w:rsid w:val="00C06F31"/>
    <w:rsid w:val="00C1019E"/>
    <w:rsid w:val="00C1022D"/>
    <w:rsid w:val="00C10E95"/>
    <w:rsid w:val="00C113F2"/>
    <w:rsid w:val="00C116D6"/>
    <w:rsid w:val="00C119FA"/>
    <w:rsid w:val="00C11A4B"/>
    <w:rsid w:val="00C11BEB"/>
    <w:rsid w:val="00C11F2E"/>
    <w:rsid w:val="00C1278E"/>
    <w:rsid w:val="00C12951"/>
    <w:rsid w:val="00C12CF2"/>
    <w:rsid w:val="00C12E28"/>
    <w:rsid w:val="00C130B6"/>
    <w:rsid w:val="00C1439B"/>
    <w:rsid w:val="00C14770"/>
    <w:rsid w:val="00C14E21"/>
    <w:rsid w:val="00C14F41"/>
    <w:rsid w:val="00C14F5A"/>
    <w:rsid w:val="00C14FCB"/>
    <w:rsid w:val="00C155E2"/>
    <w:rsid w:val="00C165DB"/>
    <w:rsid w:val="00C16734"/>
    <w:rsid w:val="00C1695A"/>
    <w:rsid w:val="00C169B0"/>
    <w:rsid w:val="00C17630"/>
    <w:rsid w:val="00C17BC1"/>
    <w:rsid w:val="00C21143"/>
    <w:rsid w:val="00C21386"/>
    <w:rsid w:val="00C21D1F"/>
    <w:rsid w:val="00C2215A"/>
    <w:rsid w:val="00C2245C"/>
    <w:rsid w:val="00C23374"/>
    <w:rsid w:val="00C23F24"/>
    <w:rsid w:val="00C24E2F"/>
    <w:rsid w:val="00C25727"/>
    <w:rsid w:val="00C26DFE"/>
    <w:rsid w:val="00C270DD"/>
    <w:rsid w:val="00C271E3"/>
    <w:rsid w:val="00C2793F"/>
    <w:rsid w:val="00C27999"/>
    <w:rsid w:val="00C30776"/>
    <w:rsid w:val="00C31A1B"/>
    <w:rsid w:val="00C31C66"/>
    <w:rsid w:val="00C31C89"/>
    <w:rsid w:val="00C32479"/>
    <w:rsid w:val="00C32D7C"/>
    <w:rsid w:val="00C33D9C"/>
    <w:rsid w:val="00C354FB"/>
    <w:rsid w:val="00C35504"/>
    <w:rsid w:val="00C360AC"/>
    <w:rsid w:val="00C36403"/>
    <w:rsid w:val="00C37B2F"/>
    <w:rsid w:val="00C401E5"/>
    <w:rsid w:val="00C40D64"/>
    <w:rsid w:val="00C4109F"/>
    <w:rsid w:val="00C41DE6"/>
    <w:rsid w:val="00C43662"/>
    <w:rsid w:val="00C43D8D"/>
    <w:rsid w:val="00C44F65"/>
    <w:rsid w:val="00C451A4"/>
    <w:rsid w:val="00C45ACE"/>
    <w:rsid w:val="00C460F6"/>
    <w:rsid w:val="00C47635"/>
    <w:rsid w:val="00C51165"/>
    <w:rsid w:val="00C5299E"/>
    <w:rsid w:val="00C53B92"/>
    <w:rsid w:val="00C53C65"/>
    <w:rsid w:val="00C5410C"/>
    <w:rsid w:val="00C55213"/>
    <w:rsid w:val="00C5558E"/>
    <w:rsid w:val="00C55708"/>
    <w:rsid w:val="00C57062"/>
    <w:rsid w:val="00C57A9F"/>
    <w:rsid w:val="00C57C11"/>
    <w:rsid w:val="00C60508"/>
    <w:rsid w:val="00C60CE2"/>
    <w:rsid w:val="00C60F10"/>
    <w:rsid w:val="00C60FCD"/>
    <w:rsid w:val="00C61049"/>
    <w:rsid w:val="00C612D1"/>
    <w:rsid w:val="00C61E1D"/>
    <w:rsid w:val="00C622A4"/>
    <w:rsid w:val="00C62C30"/>
    <w:rsid w:val="00C63050"/>
    <w:rsid w:val="00C642FC"/>
    <w:rsid w:val="00C649DE"/>
    <w:rsid w:val="00C64F5C"/>
    <w:rsid w:val="00C65106"/>
    <w:rsid w:val="00C65B45"/>
    <w:rsid w:val="00C65E4F"/>
    <w:rsid w:val="00C66BF0"/>
    <w:rsid w:val="00C66D36"/>
    <w:rsid w:val="00C67C8A"/>
    <w:rsid w:val="00C7001B"/>
    <w:rsid w:val="00C701E9"/>
    <w:rsid w:val="00C7057C"/>
    <w:rsid w:val="00C70B2C"/>
    <w:rsid w:val="00C70DD2"/>
    <w:rsid w:val="00C70F09"/>
    <w:rsid w:val="00C72A07"/>
    <w:rsid w:val="00C73946"/>
    <w:rsid w:val="00C7415A"/>
    <w:rsid w:val="00C747D1"/>
    <w:rsid w:val="00C74D79"/>
    <w:rsid w:val="00C75006"/>
    <w:rsid w:val="00C753F0"/>
    <w:rsid w:val="00C76460"/>
    <w:rsid w:val="00C76F89"/>
    <w:rsid w:val="00C7700D"/>
    <w:rsid w:val="00C77315"/>
    <w:rsid w:val="00C8040B"/>
    <w:rsid w:val="00C8048C"/>
    <w:rsid w:val="00C80952"/>
    <w:rsid w:val="00C80E8E"/>
    <w:rsid w:val="00C80EF1"/>
    <w:rsid w:val="00C812AD"/>
    <w:rsid w:val="00C81562"/>
    <w:rsid w:val="00C819E9"/>
    <w:rsid w:val="00C81C03"/>
    <w:rsid w:val="00C82CB2"/>
    <w:rsid w:val="00C832FD"/>
    <w:rsid w:val="00C838B1"/>
    <w:rsid w:val="00C8547C"/>
    <w:rsid w:val="00C856C4"/>
    <w:rsid w:val="00C8625E"/>
    <w:rsid w:val="00C86474"/>
    <w:rsid w:val="00C866D3"/>
    <w:rsid w:val="00C8715D"/>
    <w:rsid w:val="00C87BDA"/>
    <w:rsid w:val="00C90154"/>
    <w:rsid w:val="00C905E3"/>
    <w:rsid w:val="00C9061D"/>
    <w:rsid w:val="00C9061F"/>
    <w:rsid w:val="00C9075F"/>
    <w:rsid w:val="00C90A60"/>
    <w:rsid w:val="00C91DA8"/>
    <w:rsid w:val="00C920B0"/>
    <w:rsid w:val="00C924DD"/>
    <w:rsid w:val="00C92558"/>
    <w:rsid w:val="00C92FB3"/>
    <w:rsid w:val="00C93255"/>
    <w:rsid w:val="00C939E9"/>
    <w:rsid w:val="00C9465C"/>
    <w:rsid w:val="00C95306"/>
    <w:rsid w:val="00C961EE"/>
    <w:rsid w:val="00C962D7"/>
    <w:rsid w:val="00C9647B"/>
    <w:rsid w:val="00C9667A"/>
    <w:rsid w:val="00C96BDB"/>
    <w:rsid w:val="00CA051E"/>
    <w:rsid w:val="00CA0989"/>
    <w:rsid w:val="00CA1A89"/>
    <w:rsid w:val="00CA31F8"/>
    <w:rsid w:val="00CA33A7"/>
    <w:rsid w:val="00CA36E8"/>
    <w:rsid w:val="00CA3933"/>
    <w:rsid w:val="00CA395A"/>
    <w:rsid w:val="00CA4269"/>
    <w:rsid w:val="00CA449E"/>
    <w:rsid w:val="00CA4BFE"/>
    <w:rsid w:val="00CA6E35"/>
    <w:rsid w:val="00CA6F3F"/>
    <w:rsid w:val="00CB1126"/>
    <w:rsid w:val="00CB179B"/>
    <w:rsid w:val="00CB253E"/>
    <w:rsid w:val="00CB35B8"/>
    <w:rsid w:val="00CB3B94"/>
    <w:rsid w:val="00CB4701"/>
    <w:rsid w:val="00CB4C07"/>
    <w:rsid w:val="00CB505B"/>
    <w:rsid w:val="00CB5436"/>
    <w:rsid w:val="00CB5CEA"/>
    <w:rsid w:val="00CB67E5"/>
    <w:rsid w:val="00CB6D0A"/>
    <w:rsid w:val="00CB71C0"/>
    <w:rsid w:val="00CB7366"/>
    <w:rsid w:val="00CB76E4"/>
    <w:rsid w:val="00CB7E81"/>
    <w:rsid w:val="00CB7FC4"/>
    <w:rsid w:val="00CC059D"/>
    <w:rsid w:val="00CC0DAD"/>
    <w:rsid w:val="00CC10B8"/>
    <w:rsid w:val="00CC1AD9"/>
    <w:rsid w:val="00CC1B3F"/>
    <w:rsid w:val="00CC1BAD"/>
    <w:rsid w:val="00CC1C9B"/>
    <w:rsid w:val="00CC2009"/>
    <w:rsid w:val="00CC28EE"/>
    <w:rsid w:val="00CC2C5C"/>
    <w:rsid w:val="00CC2FFD"/>
    <w:rsid w:val="00CC3D9E"/>
    <w:rsid w:val="00CC48B7"/>
    <w:rsid w:val="00CC4BEA"/>
    <w:rsid w:val="00CC517E"/>
    <w:rsid w:val="00CC51C6"/>
    <w:rsid w:val="00CC5D83"/>
    <w:rsid w:val="00CC6A65"/>
    <w:rsid w:val="00CC6CB1"/>
    <w:rsid w:val="00CC6E12"/>
    <w:rsid w:val="00CC77F4"/>
    <w:rsid w:val="00CC7B04"/>
    <w:rsid w:val="00CD030C"/>
    <w:rsid w:val="00CD1603"/>
    <w:rsid w:val="00CD1CAC"/>
    <w:rsid w:val="00CD3CE1"/>
    <w:rsid w:val="00CD4A14"/>
    <w:rsid w:val="00CD529A"/>
    <w:rsid w:val="00CD5388"/>
    <w:rsid w:val="00CD5C1E"/>
    <w:rsid w:val="00CD5F8E"/>
    <w:rsid w:val="00CD67DA"/>
    <w:rsid w:val="00CD6A70"/>
    <w:rsid w:val="00CD6DFE"/>
    <w:rsid w:val="00CD72EC"/>
    <w:rsid w:val="00CD7D22"/>
    <w:rsid w:val="00CE0885"/>
    <w:rsid w:val="00CE1103"/>
    <w:rsid w:val="00CE1725"/>
    <w:rsid w:val="00CE2664"/>
    <w:rsid w:val="00CE3CEB"/>
    <w:rsid w:val="00CE4FBF"/>
    <w:rsid w:val="00CE5254"/>
    <w:rsid w:val="00CE5936"/>
    <w:rsid w:val="00CE5965"/>
    <w:rsid w:val="00CE5E6C"/>
    <w:rsid w:val="00CE5E8A"/>
    <w:rsid w:val="00CE6B5A"/>
    <w:rsid w:val="00CE73AB"/>
    <w:rsid w:val="00CE7982"/>
    <w:rsid w:val="00CE7A22"/>
    <w:rsid w:val="00CE7E6B"/>
    <w:rsid w:val="00CF0204"/>
    <w:rsid w:val="00CF0EF2"/>
    <w:rsid w:val="00CF2431"/>
    <w:rsid w:val="00CF3CB9"/>
    <w:rsid w:val="00CF4EDA"/>
    <w:rsid w:val="00CF5781"/>
    <w:rsid w:val="00CF5D73"/>
    <w:rsid w:val="00CF608B"/>
    <w:rsid w:val="00D00848"/>
    <w:rsid w:val="00D00FDC"/>
    <w:rsid w:val="00D02A6B"/>
    <w:rsid w:val="00D02D7C"/>
    <w:rsid w:val="00D0304C"/>
    <w:rsid w:val="00D03DEB"/>
    <w:rsid w:val="00D04652"/>
    <w:rsid w:val="00D04C67"/>
    <w:rsid w:val="00D05E86"/>
    <w:rsid w:val="00D0683D"/>
    <w:rsid w:val="00D06D4D"/>
    <w:rsid w:val="00D076CC"/>
    <w:rsid w:val="00D07A69"/>
    <w:rsid w:val="00D10C0D"/>
    <w:rsid w:val="00D11997"/>
    <w:rsid w:val="00D11AD8"/>
    <w:rsid w:val="00D11D2A"/>
    <w:rsid w:val="00D130F8"/>
    <w:rsid w:val="00D133E7"/>
    <w:rsid w:val="00D13524"/>
    <w:rsid w:val="00D143CF"/>
    <w:rsid w:val="00D147E5"/>
    <w:rsid w:val="00D147F8"/>
    <w:rsid w:val="00D151E2"/>
    <w:rsid w:val="00D16379"/>
    <w:rsid w:val="00D1700C"/>
    <w:rsid w:val="00D17A15"/>
    <w:rsid w:val="00D202AE"/>
    <w:rsid w:val="00D20482"/>
    <w:rsid w:val="00D20594"/>
    <w:rsid w:val="00D20C11"/>
    <w:rsid w:val="00D20C58"/>
    <w:rsid w:val="00D21565"/>
    <w:rsid w:val="00D21D4A"/>
    <w:rsid w:val="00D23467"/>
    <w:rsid w:val="00D23666"/>
    <w:rsid w:val="00D2440D"/>
    <w:rsid w:val="00D244DB"/>
    <w:rsid w:val="00D24D24"/>
    <w:rsid w:val="00D2513A"/>
    <w:rsid w:val="00D2689D"/>
    <w:rsid w:val="00D26904"/>
    <w:rsid w:val="00D26DDA"/>
    <w:rsid w:val="00D278AA"/>
    <w:rsid w:val="00D279E9"/>
    <w:rsid w:val="00D315F4"/>
    <w:rsid w:val="00D3188E"/>
    <w:rsid w:val="00D34C65"/>
    <w:rsid w:val="00D34F55"/>
    <w:rsid w:val="00D355E0"/>
    <w:rsid w:val="00D35600"/>
    <w:rsid w:val="00D35A20"/>
    <w:rsid w:val="00D364C4"/>
    <w:rsid w:val="00D36908"/>
    <w:rsid w:val="00D377A0"/>
    <w:rsid w:val="00D378CC"/>
    <w:rsid w:val="00D41AC5"/>
    <w:rsid w:val="00D42943"/>
    <w:rsid w:val="00D42D0B"/>
    <w:rsid w:val="00D42D6E"/>
    <w:rsid w:val="00D42E30"/>
    <w:rsid w:val="00D43314"/>
    <w:rsid w:val="00D43351"/>
    <w:rsid w:val="00D4353C"/>
    <w:rsid w:val="00D43CBB"/>
    <w:rsid w:val="00D43FB6"/>
    <w:rsid w:val="00D4464D"/>
    <w:rsid w:val="00D44D18"/>
    <w:rsid w:val="00D45238"/>
    <w:rsid w:val="00D46272"/>
    <w:rsid w:val="00D46807"/>
    <w:rsid w:val="00D506FE"/>
    <w:rsid w:val="00D51085"/>
    <w:rsid w:val="00D519AA"/>
    <w:rsid w:val="00D51B19"/>
    <w:rsid w:val="00D52DDE"/>
    <w:rsid w:val="00D52FEF"/>
    <w:rsid w:val="00D535CC"/>
    <w:rsid w:val="00D53C20"/>
    <w:rsid w:val="00D53D14"/>
    <w:rsid w:val="00D5412E"/>
    <w:rsid w:val="00D5415C"/>
    <w:rsid w:val="00D54B7D"/>
    <w:rsid w:val="00D559BD"/>
    <w:rsid w:val="00D55BD3"/>
    <w:rsid w:val="00D560FA"/>
    <w:rsid w:val="00D561B1"/>
    <w:rsid w:val="00D5638D"/>
    <w:rsid w:val="00D56770"/>
    <w:rsid w:val="00D56959"/>
    <w:rsid w:val="00D56E94"/>
    <w:rsid w:val="00D57166"/>
    <w:rsid w:val="00D607F7"/>
    <w:rsid w:val="00D60B31"/>
    <w:rsid w:val="00D60C21"/>
    <w:rsid w:val="00D61A33"/>
    <w:rsid w:val="00D630E6"/>
    <w:rsid w:val="00D6359D"/>
    <w:rsid w:val="00D63F74"/>
    <w:rsid w:val="00D6493D"/>
    <w:rsid w:val="00D64CAE"/>
    <w:rsid w:val="00D66503"/>
    <w:rsid w:val="00D674E5"/>
    <w:rsid w:val="00D67E2A"/>
    <w:rsid w:val="00D7035F"/>
    <w:rsid w:val="00D711B1"/>
    <w:rsid w:val="00D72C92"/>
    <w:rsid w:val="00D73D5E"/>
    <w:rsid w:val="00D74E98"/>
    <w:rsid w:val="00D75159"/>
    <w:rsid w:val="00D75B11"/>
    <w:rsid w:val="00D75CCA"/>
    <w:rsid w:val="00D760EF"/>
    <w:rsid w:val="00D76373"/>
    <w:rsid w:val="00D7691A"/>
    <w:rsid w:val="00D76D27"/>
    <w:rsid w:val="00D77944"/>
    <w:rsid w:val="00D8031A"/>
    <w:rsid w:val="00D805B7"/>
    <w:rsid w:val="00D8084B"/>
    <w:rsid w:val="00D811C4"/>
    <w:rsid w:val="00D817E2"/>
    <w:rsid w:val="00D81B27"/>
    <w:rsid w:val="00D81E0E"/>
    <w:rsid w:val="00D8207F"/>
    <w:rsid w:val="00D82395"/>
    <w:rsid w:val="00D8248F"/>
    <w:rsid w:val="00D8273C"/>
    <w:rsid w:val="00D82C20"/>
    <w:rsid w:val="00D830D2"/>
    <w:rsid w:val="00D835F9"/>
    <w:rsid w:val="00D84848"/>
    <w:rsid w:val="00D85CFD"/>
    <w:rsid w:val="00D85F7A"/>
    <w:rsid w:val="00D86B27"/>
    <w:rsid w:val="00D87A0E"/>
    <w:rsid w:val="00D91476"/>
    <w:rsid w:val="00D9154C"/>
    <w:rsid w:val="00D91D19"/>
    <w:rsid w:val="00D91F5D"/>
    <w:rsid w:val="00D92C23"/>
    <w:rsid w:val="00D92E57"/>
    <w:rsid w:val="00D932A6"/>
    <w:rsid w:val="00D93ED9"/>
    <w:rsid w:val="00D93FC0"/>
    <w:rsid w:val="00D94675"/>
    <w:rsid w:val="00D946FD"/>
    <w:rsid w:val="00D9493A"/>
    <w:rsid w:val="00D94C1F"/>
    <w:rsid w:val="00D955C6"/>
    <w:rsid w:val="00D95D62"/>
    <w:rsid w:val="00D962AF"/>
    <w:rsid w:val="00D96750"/>
    <w:rsid w:val="00D96E6F"/>
    <w:rsid w:val="00D96FBA"/>
    <w:rsid w:val="00D970D5"/>
    <w:rsid w:val="00DA0125"/>
    <w:rsid w:val="00DA0286"/>
    <w:rsid w:val="00DA07B7"/>
    <w:rsid w:val="00DA0E2E"/>
    <w:rsid w:val="00DA1895"/>
    <w:rsid w:val="00DA1D34"/>
    <w:rsid w:val="00DA25E2"/>
    <w:rsid w:val="00DA2B3D"/>
    <w:rsid w:val="00DA55C2"/>
    <w:rsid w:val="00DA625A"/>
    <w:rsid w:val="00DA65B2"/>
    <w:rsid w:val="00DA6EB9"/>
    <w:rsid w:val="00DA759B"/>
    <w:rsid w:val="00DA762B"/>
    <w:rsid w:val="00DA7AA8"/>
    <w:rsid w:val="00DB0869"/>
    <w:rsid w:val="00DB1337"/>
    <w:rsid w:val="00DB1613"/>
    <w:rsid w:val="00DB1824"/>
    <w:rsid w:val="00DB1848"/>
    <w:rsid w:val="00DB184E"/>
    <w:rsid w:val="00DB358F"/>
    <w:rsid w:val="00DB3725"/>
    <w:rsid w:val="00DB401A"/>
    <w:rsid w:val="00DB4B8C"/>
    <w:rsid w:val="00DB5262"/>
    <w:rsid w:val="00DB5767"/>
    <w:rsid w:val="00DB6618"/>
    <w:rsid w:val="00DB72FE"/>
    <w:rsid w:val="00DB74E7"/>
    <w:rsid w:val="00DB7C74"/>
    <w:rsid w:val="00DB7EA6"/>
    <w:rsid w:val="00DB7FEA"/>
    <w:rsid w:val="00DC179A"/>
    <w:rsid w:val="00DC192B"/>
    <w:rsid w:val="00DC23CD"/>
    <w:rsid w:val="00DC2786"/>
    <w:rsid w:val="00DC3374"/>
    <w:rsid w:val="00DC3565"/>
    <w:rsid w:val="00DC361C"/>
    <w:rsid w:val="00DC3B60"/>
    <w:rsid w:val="00DC4819"/>
    <w:rsid w:val="00DC56BC"/>
    <w:rsid w:val="00DC6AC2"/>
    <w:rsid w:val="00DC6B98"/>
    <w:rsid w:val="00DC6BF2"/>
    <w:rsid w:val="00DC716D"/>
    <w:rsid w:val="00DC7241"/>
    <w:rsid w:val="00DC7763"/>
    <w:rsid w:val="00DD00F9"/>
    <w:rsid w:val="00DD0A7F"/>
    <w:rsid w:val="00DD0EDD"/>
    <w:rsid w:val="00DD0FC4"/>
    <w:rsid w:val="00DD178F"/>
    <w:rsid w:val="00DD2120"/>
    <w:rsid w:val="00DD243B"/>
    <w:rsid w:val="00DD3AAC"/>
    <w:rsid w:val="00DD4EAC"/>
    <w:rsid w:val="00DD4ED0"/>
    <w:rsid w:val="00DD6032"/>
    <w:rsid w:val="00DD65F0"/>
    <w:rsid w:val="00DD68A4"/>
    <w:rsid w:val="00DD6D13"/>
    <w:rsid w:val="00DD6D8C"/>
    <w:rsid w:val="00DD6E8A"/>
    <w:rsid w:val="00DD728E"/>
    <w:rsid w:val="00DD74DA"/>
    <w:rsid w:val="00DD7722"/>
    <w:rsid w:val="00DD7835"/>
    <w:rsid w:val="00DD7C3E"/>
    <w:rsid w:val="00DE003B"/>
    <w:rsid w:val="00DE0C30"/>
    <w:rsid w:val="00DE1B02"/>
    <w:rsid w:val="00DE1BCE"/>
    <w:rsid w:val="00DE226B"/>
    <w:rsid w:val="00DE2555"/>
    <w:rsid w:val="00DE311C"/>
    <w:rsid w:val="00DE3352"/>
    <w:rsid w:val="00DE38FB"/>
    <w:rsid w:val="00DE3F0A"/>
    <w:rsid w:val="00DE409E"/>
    <w:rsid w:val="00DE45D9"/>
    <w:rsid w:val="00DE483D"/>
    <w:rsid w:val="00DE4DD7"/>
    <w:rsid w:val="00DE4E0D"/>
    <w:rsid w:val="00DE50A4"/>
    <w:rsid w:val="00DE6247"/>
    <w:rsid w:val="00DF0490"/>
    <w:rsid w:val="00DF0C08"/>
    <w:rsid w:val="00DF0DE7"/>
    <w:rsid w:val="00DF1498"/>
    <w:rsid w:val="00DF280C"/>
    <w:rsid w:val="00DF302C"/>
    <w:rsid w:val="00DF3462"/>
    <w:rsid w:val="00DF4BD5"/>
    <w:rsid w:val="00DF5862"/>
    <w:rsid w:val="00DF6B4F"/>
    <w:rsid w:val="00DF6D06"/>
    <w:rsid w:val="00DF715D"/>
    <w:rsid w:val="00E0003E"/>
    <w:rsid w:val="00E0032E"/>
    <w:rsid w:val="00E003C6"/>
    <w:rsid w:val="00E0191D"/>
    <w:rsid w:val="00E019B9"/>
    <w:rsid w:val="00E01AF7"/>
    <w:rsid w:val="00E027C2"/>
    <w:rsid w:val="00E04833"/>
    <w:rsid w:val="00E04A0C"/>
    <w:rsid w:val="00E04B0B"/>
    <w:rsid w:val="00E05475"/>
    <w:rsid w:val="00E05AC7"/>
    <w:rsid w:val="00E060F2"/>
    <w:rsid w:val="00E06225"/>
    <w:rsid w:val="00E074CE"/>
    <w:rsid w:val="00E10757"/>
    <w:rsid w:val="00E109A9"/>
    <w:rsid w:val="00E10CED"/>
    <w:rsid w:val="00E113C1"/>
    <w:rsid w:val="00E11A4C"/>
    <w:rsid w:val="00E11EDA"/>
    <w:rsid w:val="00E131BD"/>
    <w:rsid w:val="00E138AA"/>
    <w:rsid w:val="00E13C41"/>
    <w:rsid w:val="00E14BB2"/>
    <w:rsid w:val="00E15121"/>
    <w:rsid w:val="00E15530"/>
    <w:rsid w:val="00E1572C"/>
    <w:rsid w:val="00E15AA6"/>
    <w:rsid w:val="00E16057"/>
    <w:rsid w:val="00E16948"/>
    <w:rsid w:val="00E16BBC"/>
    <w:rsid w:val="00E16CDE"/>
    <w:rsid w:val="00E17464"/>
    <w:rsid w:val="00E20EA0"/>
    <w:rsid w:val="00E20EE5"/>
    <w:rsid w:val="00E21337"/>
    <w:rsid w:val="00E217FA"/>
    <w:rsid w:val="00E23D16"/>
    <w:rsid w:val="00E23D84"/>
    <w:rsid w:val="00E2428D"/>
    <w:rsid w:val="00E2433B"/>
    <w:rsid w:val="00E2502E"/>
    <w:rsid w:val="00E2528E"/>
    <w:rsid w:val="00E253B3"/>
    <w:rsid w:val="00E25517"/>
    <w:rsid w:val="00E26325"/>
    <w:rsid w:val="00E26F2D"/>
    <w:rsid w:val="00E278C7"/>
    <w:rsid w:val="00E278F2"/>
    <w:rsid w:val="00E27F45"/>
    <w:rsid w:val="00E30221"/>
    <w:rsid w:val="00E30DA0"/>
    <w:rsid w:val="00E3117D"/>
    <w:rsid w:val="00E312BB"/>
    <w:rsid w:val="00E315A8"/>
    <w:rsid w:val="00E3225A"/>
    <w:rsid w:val="00E32591"/>
    <w:rsid w:val="00E33039"/>
    <w:rsid w:val="00E331BC"/>
    <w:rsid w:val="00E33256"/>
    <w:rsid w:val="00E339DB"/>
    <w:rsid w:val="00E34853"/>
    <w:rsid w:val="00E3611E"/>
    <w:rsid w:val="00E36A00"/>
    <w:rsid w:val="00E37C03"/>
    <w:rsid w:val="00E4064D"/>
    <w:rsid w:val="00E40E8B"/>
    <w:rsid w:val="00E415E8"/>
    <w:rsid w:val="00E41CA7"/>
    <w:rsid w:val="00E42399"/>
    <w:rsid w:val="00E430B9"/>
    <w:rsid w:val="00E441DC"/>
    <w:rsid w:val="00E4420F"/>
    <w:rsid w:val="00E45A2D"/>
    <w:rsid w:val="00E466F4"/>
    <w:rsid w:val="00E46EA4"/>
    <w:rsid w:val="00E473D6"/>
    <w:rsid w:val="00E502F2"/>
    <w:rsid w:val="00E505F0"/>
    <w:rsid w:val="00E51180"/>
    <w:rsid w:val="00E51287"/>
    <w:rsid w:val="00E51598"/>
    <w:rsid w:val="00E52142"/>
    <w:rsid w:val="00E52902"/>
    <w:rsid w:val="00E52B45"/>
    <w:rsid w:val="00E53754"/>
    <w:rsid w:val="00E53F0E"/>
    <w:rsid w:val="00E541DD"/>
    <w:rsid w:val="00E548DA"/>
    <w:rsid w:val="00E54C20"/>
    <w:rsid w:val="00E54D03"/>
    <w:rsid w:val="00E5593B"/>
    <w:rsid w:val="00E5753D"/>
    <w:rsid w:val="00E57835"/>
    <w:rsid w:val="00E579F5"/>
    <w:rsid w:val="00E57AFA"/>
    <w:rsid w:val="00E61265"/>
    <w:rsid w:val="00E61760"/>
    <w:rsid w:val="00E619AE"/>
    <w:rsid w:val="00E61DF0"/>
    <w:rsid w:val="00E6248F"/>
    <w:rsid w:val="00E6269E"/>
    <w:rsid w:val="00E62809"/>
    <w:rsid w:val="00E62AE3"/>
    <w:rsid w:val="00E62E49"/>
    <w:rsid w:val="00E62F2E"/>
    <w:rsid w:val="00E63EA6"/>
    <w:rsid w:val="00E658BA"/>
    <w:rsid w:val="00E66015"/>
    <w:rsid w:val="00E666B2"/>
    <w:rsid w:val="00E6712F"/>
    <w:rsid w:val="00E7008D"/>
    <w:rsid w:val="00E733AF"/>
    <w:rsid w:val="00E7409B"/>
    <w:rsid w:val="00E746A8"/>
    <w:rsid w:val="00E75406"/>
    <w:rsid w:val="00E75810"/>
    <w:rsid w:val="00E75D42"/>
    <w:rsid w:val="00E763C5"/>
    <w:rsid w:val="00E766B9"/>
    <w:rsid w:val="00E76AE4"/>
    <w:rsid w:val="00E77100"/>
    <w:rsid w:val="00E80695"/>
    <w:rsid w:val="00E806DD"/>
    <w:rsid w:val="00E816B9"/>
    <w:rsid w:val="00E8295A"/>
    <w:rsid w:val="00E82CB5"/>
    <w:rsid w:val="00E82F71"/>
    <w:rsid w:val="00E8310B"/>
    <w:rsid w:val="00E833E2"/>
    <w:rsid w:val="00E8370D"/>
    <w:rsid w:val="00E845FF"/>
    <w:rsid w:val="00E84633"/>
    <w:rsid w:val="00E857B9"/>
    <w:rsid w:val="00E85A2D"/>
    <w:rsid w:val="00E85DCD"/>
    <w:rsid w:val="00E861D5"/>
    <w:rsid w:val="00E861EF"/>
    <w:rsid w:val="00E87781"/>
    <w:rsid w:val="00E9023C"/>
    <w:rsid w:val="00E91F43"/>
    <w:rsid w:val="00E920B0"/>
    <w:rsid w:val="00E9254E"/>
    <w:rsid w:val="00E935F8"/>
    <w:rsid w:val="00E93A3B"/>
    <w:rsid w:val="00E94221"/>
    <w:rsid w:val="00E94EAE"/>
    <w:rsid w:val="00E95790"/>
    <w:rsid w:val="00E95BDF"/>
    <w:rsid w:val="00E963F2"/>
    <w:rsid w:val="00E96E6E"/>
    <w:rsid w:val="00E97A22"/>
    <w:rsid w:val="00EA081D"/>
    <w:rsid w:val="00EA10AC"/>
    <w:rsid w:val="00EA138C"/>
    <w:rsid w:val="00EA169D"/>
    <w:rsid w:val="00EA173A"/>
    <w:rsid w:val="00EA2762"/>
    <w:rsid w:val="00EA306B"/>
    <w:rsid w:val="00EA38D2"/>
    <w:rsid w:val="00EA4457"/>
    <w:rsid w:val="00EA4F9B"/>
    <w:rsid w:val="00EA5BC6"/>
    <w:rsid w:val="00EA6279"/>
    <w:rsid w:val="00EA738B"/>
    <w:rsid w:val="00EA76CB"/>
    <w:rsid w:val="00EB2057"/>
    <w:rsid w:val="00EB29DE"/>
    <w:rsid w:val="00EB2FEB"/>
    <w:rsid w:val="00EB312A"/>
    <w:rsid w:val="00EB3AB9"/>
    <w:rsid w:val="00EB47B3"/>
    <w:rsid w:val="00EB4CB5"/>
    <w:rsid w:val="00EB4CC3"/>
    <w:rsid w:val="00EB4DA4"/>
    <w:rsid w:val="00EB5117"/>
    <w:rsid w:val="00EB5EB9"/>
    <w:rsid w:val="00EB72B8"/>
    <w:rsid w:val="00EB74F7"/>
    <w:rsid w:val="00EC09FB"/>
    <w:rsid w:val="00EC11E0"/>
    <w:rsid w:val="00EC14E6"/>
    <w:rsid w:val="00EC1C7E"/>
    <w:rsid w:val="00EC207A"/>
    <w:rsid w:val="00EC28AB"/>
    <w:rsid w:val="00EC29EA"/>
    <w:rsid w:val="00EC2DF4"/>
    <w:rsid w:val="00EC4CA7"/>
    <w:rsid w:val="00EC59DF"/>
    <w:rsid w:val="00EC68F0"/>
    <w:rsid w:val="00EC6EC5"/>
    <w:rsid w:val="00EC741F"/>
    <w:rsid w:val="00ED1AE7"/>
    <w:rsid w:val="00ED1C9A"/>
    <w:rsid w:val="00ED2364"/>
    <w:rsid w:val="00ED2368"/>
    <w:rsid w:val="00ED243D"/>
    <w:rsid w:val="00ED287C"/>
    <w:rsid w:val="00ED29C4"/>
    <w:rsid w:val="00ED335F"/>
    <w:rsid w:val="00ED349E"/>
    <w:rsid w:val="00ED3DD0"/>
    <w:rsid w:val="00ED43D6"/>
    <w:rsid w:val="00ED5530"/>
    <w:rsid w:val="00ED629A"/>
    <w:rsid w:val="00ED63BA"/>
    <w:rsid w:val="00ED648D"/>
    <w:rsid w:val="00ED700D"/>
    <w:rsid w:val="00ED78B4"/>
    <w:rsid w:val="00ED7978"/>
    <w:rsid w:val="00EE0B29"/>
    <w:rsid w:val="00EE14FD"/>
    <w:rsid w:val="00EE160C"/>
    <w:rsid w:val="00EE31AB"/>
    <w:rsid w:val="00EE3968"/>
    <w:rsid w:val="00EE5A84"/>
    <w:rsid w:val="00EE5E48"/>
    <w:rsid w:val="00EE7284"/>
    <w:rsid w:val="00EF01DE"/>
    <w:rsid w:val="00EF035F"/>
    <w:rsid w:val="00EF0980"/>
    <w:rsid w:val="00EF1134"/>
    <w:rsid w:val="00EF181E"/>
    <w:rsid w:val="00EF2082"/>
    <w:rsid w:val="00EF21B4"/>
    <w:rsid w:val="00EF2486"/>
    <w:rsid w:val="00EF2579"/>
    <w:rsid w:val="00EF2635"/>
    <w:rsid w:val="00EF2CE0"/>
    <w:rsid w:val="00EF3A3D"/>
    <w:rsid w:val="00EF3BF6"/>
    <w:rsid w:val="00EF53C9"/>
    <w:rsid w:val="00EF61F2"/>
    <w:rsid w:val="00EF6D2B"/>
    <w:rsid w:val="00EF6FC1"/>
    <w:rsid w:val="00EF7CBD"/>
    <w:rsid w:val="00F02A91"/>
    <w:rsid w:val="00F02D3E"/>
    <w:rsid w:val="00F03429"/>
    <w:rsid w:val="00F03C0A"/>
    <w:rsid w:val="00F04792"/>
    <w:rsid w:val="00F064ED"/>
    <w:rsid w:val="00F06870"/>
    <w:rsid w:val="00F10101"/>
    <w:rsid w:val="00F11B87"/>
    <w:rsid w:val="00F122FE"/>
    <w:rsid w:val="00F127FD"/>
    <w:rsid w:val="00F130A9"/>
    <w:rsid w:val="00F13293"/>
    <w:rsid w:val="00F143D1"/>
    <w:rsid w:val="00F151AC"/>
    <w:rsid w:val="00F1683E"/>
    <w:rsid w:val="00F16C88"/>
    <w:rsid w:val="00F17827"/>
    <w:rsid w:val="00F1794A"/>
    <w:rsid w:val="00F17D7D"/>
    <w:rsid w:val="00F20348"/>
    <w:rsid w:val="00F20BA7"/>
    <w:rsid w:val="00F21026"/>
    <w:rsid w:val="00F213E7"/>
    <w:rsid w:val="00F215EF"/>
    <w:rsid w:val="00F225BF"/>
    <w:rsid w:val="00F2260D"/>
    <w:rsid w:val="00F228BB"/>
    <w:rsid w:val="00F2341F"/>
    <w:rsid w:val="00F24EAC"/>
    <w:rsid w:val="00F25151"/>
    <w:rsid w:val="00F26B47"/>
    <w:rsid w:val="00F26BE7"/>
    <w:rsid w:val="00F30194"/>
    <w:rsid w:val="00F30389"/>
    <w:rsid w:val="00F30836"/>
    <w:rsid w:val="00F30DCD"/>
    <w:rsid w:val="00F31010"/>
    <w:rsid w:val="00F32A31"/>
    <w:rsid w:val="00F32FA3"/>
    <w:rsid w:val="00F33146"/>
    <w:rsid w:val="00F34E9F"/>
    <w:rsid w:val="00F36333"/>
    <w:rsid w:val="00F365CD"/>
    <w:rsid w:val="00F37B6F"/>
    <w:rsid w:val="00F40116"/>
    <w:rsid w:val="00F411B6"/>
    <w:rsid w:val="00F41371"/>
    <w:rsid w:val="00F4185E"/>
    <w:rsid w:val="00F42D9A"/>
    <w:rsid w:val="00F42E25"/>
    <w:rsid w:val="00F439D5"/>
    <w:rsid w:val="00F44978"/>
    <w:rsid w:val="00F44D31"/>
    <w:rsid w:val="00F453E7"/>
    <w:rsid w:val="00F4579B"/>
    <w:rsid w:val="00F502A2"/>
    <w:rsid w:val="00F505CF"/>
    <w:rsid w:val="00F50825"/>
    <w:rsid w:val="00F50A61"/>
    <w:rsid w:val="00F50C8E"/>
    <w:rsid w:val="00F5150A"/>
    <w:rsid w:val="00F5240A"/>
    <w:rsid w:val="00F52E05"/>
    <w:rsid w:val="00F53BEE"/>
    <w:rsid w:val="00F53F4F"/>
    <w:rsid w:val="00F54428"/>
    <w:rsid w:val="00F548B9"/>
    <w:rsid w:val="00F5585E"/>
    <w:rsid w:val="00F56775"/>
    <w:rsid w:val="00F56A19"/>
    <w:rsid w:val="00F56DF7"/>
    <w:rsid w:val="00F57682"/>
    <w:rsid w:val="00F62A13"/>
    <w:rsid w:val="00F6307C"/>
    <w:rsid w:val="00F63682"/>
    <w:rsid w:val="00F63D73"/>
    <w:rsid w:val="00F63E2C"/>
    <w:rsid w:val="00F6419B"/>
    <w:rsid w:val="00F6449A"/>
    <w:rsid w:val="00F6468D"/>
    <w:rsid w:val="00F6508E"/>
    <w:rsid w:val="00F65996"/>
    <w:rsid w:val="00F65A22"/>
    <w:rsid w:val="00F666D4"/>
    <w:rsid w:val="00F666F5"/>
    <w:rsid w:val="00F6741C"/>
    <w:rsid w:val="00F700FB"/>
    <w:rsid w:val="00F71017"/>
    <w:rsid w:val="00F72A18"/>
    <w:rsid w:val="00F73B55"/>
    <w:rsid w:val="00F74AC3"/>
    <w:rsid w:val="00F74DCD"/>
    <w:rsid w:val="00F74EAD"/>
    <w:rsid w:val="00F74EE6"/>
    <w:rsid w:val="00F75070"/>
    <w:rsid w:val="00F75B5C"/>
    <w:rsid w:val="00F76A57"/>
    <w:rsid w:val="00F76EE2"/>
    <w:rsid w:val="00F80B65"/>
    <w:rsid w:val="00F80C0D"/>
    <w:rsid w:val="00F8123C"/>
    <w:rsid w:val="00F82D65"/>
    <w:rsid w:val="00F836B8"/>
    <w:rsid w:val="00F83974"/>
    <w:rsid w:val="00F84458"/>
    <w:rsid w:val="00F845FF"/>
    <w:rsid w:val="00F8577D"/>
    <w:rsid w:val="00F85FE4"/>
    <w:rsid w:val="00F86CA5"/>
    <w:rsid w:val="00F9003A"/>
    <w:rsid w:val="00F900DA"/>
    <w:rsid w:val="00F92336"/>
    <w:rsid w:val="00F93F20"/>
    <w:rsid w:val="00F946A8"/>
    <w:rsid w:val="00F947B7"/>
    <w:rsid w:val="00F94866"/>
    <w:rsid w:val="00F94AAD"/>
    <w:rsid w:val="00F95054"/>
    <w:rsid w:val="00F953D2"/>
    <w:rsid w:val="00F95FC0"/>
    <w:rsid w:val="00F96262"/>
    <w:rsid w:val="00F96387"/>
    <w:rsid w:val="00F96680"/>
    <w:rsid w:val="00F96B5C"/>
    <w:rsid w:val="00F96B8E"/>
    <w:rsid w:val="00F96F82"/>
    <w:rsid w:val="00F97256"/>
    <w:rsid w:val="00F97548"/>
    <w:rsid w:val="00F978FB"/>
    <w:rsid w:val="00F97CA7"/>
    <w:rsid w:val="00FA05E5"/>
    <w:rsid w:val="00FA07AF"/>
    <w:rsid w:val="00FA07E7"/>
    <w:rsid w:val="00FA100A"/>
    <w:rsid w:val="00FA11FF"/>
    <w:rsid w:val="00FA136D"/>
    <w:rsid w:val="00FA1F7B"/>
    <w:rsid w:val="00FA2619"/>
    <w:rsid w:val="00FA3020"/>
    <w:rsid w:val="00FA328C"/>
    <w:rsid w:val="00FA373B"/>
    <w:rsid w:val="00FA380A"/>
    <w:rsid w:val="00FA3B77"/>
    <w:rsid w:val="00FA44EB"/>
    <w:rsid w:val="00FA62D5"/>
    <w:rsid w:val="00FA6A98"/>
    <w:rsid w:val="00FA7808"/>
    <w:rsid w:val="00FB0923"/>
    <w:rsid w:val="00FB0D33"/>
    <w:rsid w:val="00FB0DAC"/>
    <w:rsid w:val="00FB1F74"/>
    <w:rsid w:val="00FB224C"/>
    <w:rsid w:val="00FB4082"/>
    <w:rsid w:val="00FB54EC"/>
    <w:rsid w:val="00FB56BE"/>
    <w:rsid w:val="00FB5C6F"/>
    <w:rsid w:val="00FB5EEB"/>
    <w:rsid w:val="00FB6063"/>
    <w:rsid w:val="00FB6209"/>
    <w:rsid w:val="00FB63C7"/>
    <w:rsid w:val="00FB6663"/>
    <w:rsid w:val="00FB6FCB"/>
    <w:rsid w:val="00FB72C6"/>
    <w:rsid w:val="00FB7AD2"/>
    <w:rsid w:val="00FB7BB9"/>
    <w:rsid w:val="00FC17EB"/>
    <w:rsid w:val="00FC3560"/>
    <w:rsid w:val="00FC3628"/>
    <w:rsid w:val="00FC3CEC"/>
    <w:rsid w:val="00FC58FE"/>
    <w:rsid w:val="00FC6042"/>
    <w:rsid w:val="00FC6142"/>
    <w:rsid w:val="00FC62A1"/>
    <w:rsid w:val="00FC6879"/>
    <w:rsid w:val="00FC6C40"/>
    <w:rsid w:val="00FC71DE"/>
    <w:rsid w:val="00FC739F"/>
    <w:rsid w:val="00FC7C0C"/>
    <w:rsid w:val="00FC7F81"/>
    <w:rsid w:val="00FD088C"/>
    <w:rsid w:val="00FD1B55"/>
    <w:rsid w:val="00FD1D7C"/>
    <w:rsid w:val="00FD25F4"/>
    <w:rsid w:val="00FD2855"/>
    <w:rsid w:val="00FD3212"/>
    <w:rsid w:val="00FD3C69"/>
    <w:rsid w:val="00FD428A"/>
    <w:rsid w:val="00FD4F5F"/>
    <w:rsid w:val="00FD5193"/>
    <w:rsid w:val="00FD5E2F"/>
    <w:rsid w:val="00FD6394"/>
    <w:rsid w:val="00FD74EF"/>
    <w:rsid w:val="00FD7E90"/>
    <w:rsid w:val="00FE04C0"/>
    <w:rsid w:val="00FE0AC9"/>
    <w:rsid w:val="00FE0DD4"/>
    <w:rsid w:val="00FE0EEF"/>
    <w:rsid w:val="00FE1672"/>
    <w:rsid w:val="00FE2484"/>
    <w:rsid w:val="00FE2705"/>
    <w:rsid w:val="00FE3D75"/>
    <w:rsid w:val="00FE4D53"/>
    <w:rsid w:val="00FE53CE"/>
    <w:rsid w:val="00FE57CE"/>
    <w:rsid w:val="00FE58AD"/>
    <w:rsid w:val="00FE5F85"/>
    <w:rsid w:val="00FE629B"/>
    <w:rsid w:val="00FE7801"/>
    <w:rsid w:val="00FE7EA1"/>
    <w:rsid w:val="00FF01C2"/>
    <w:rsid w:val="00FF062F"/>
    <w:rsid w:val="00FF0D89"/>
    <w:rsid w:val="00FF0FFE"/>
    <w:rsid w:val="00FF5175"/>
    <w:rsid w:val="00FF52A6"/>
    <w:rsid w:val="00FF5D20"/>
    <w:rsid w:val="00FF5EE6"/>
    <w:rsid w:val="00FF7465"/>
    <w:rsid w:val="01A707BF"/>
    <w:rsid w:val="02B6092C"/>
    <w:rsid w:val="031F828C"/>
    <w:rsid w:val="03825644"/>
    <w:rsid w:val="048E25DB"/>
    <w:rsid w:val="051B5378"/>
    <w:rsid w:val="06154C84"/>
    <w:rsid w:val="0728A60E"/>
    <w:rsid w:val="0885D80A"/>
    <w:rsid w:val="08E6161F"/>
    <w:rsid w:val="09A1719F"/>
    <w:rsid w:val="0A6C335D"/>
    <w:rsid w:val="0A846375"/>
    <w:rsid w:val="0B2CA78F"/>
    <w:rsid w:val="0C772D2B"/>
    <w:rsid w:val="0D57DF8B"/>
    <w:rsid w:val="0E173909"/>
    <w:rsid w:val="0E5B4FD3"/>
    <w:rsid w:val="0EDD0035"/>
    <w:rsid w:val="0F08ED4D"/>
    <w:rsid w:val="0FE98307"/>
    <w:rsid w:val="1023A7F0"/>
    <w:rsid w:val="10929718"/>
    <w:rsid w:val="109350E8"/>
    <w:rsid w:val="10FD4E1D"/>
    <w:rsid w:val="11733085"/>
    <w:rsid w:val="117DAFB0"/>
    <w:rsid w:val="117F0E41"/>
    <w:rsid w:val="11B51F5B"/>
    <w:rsid w:val="1226F8D4"/>
    <w:rsid w:val="166BF8DE"/>
    <w:rsid w:val="16ABAE36"/>
    <w:rsid w:val="1841A5F2"/>
    <w:rsid w:val="188FCC88"/>
    <w:rsid w:val="1941A52C"/>
    <w:rsid w:val="19B1DFE8"/>
    <w:rsid w:val="1A1AC56A"/>
    <w:rsid w:val="1A771B4E"/>
    <w:rsid w:val="1A81E01B"/>
    <w:rsid w:val="1AC22F8C"/>
    <w:rsid w:val="1B3A8F56"/>
    <w:rsid w:val="1B621591"/>
    <w:rsid w:val="1D19DF8B"/>
    <w:rsid w:val="1DB3A982"/>
    <w:rsid w:val="1E2BF7D9"/>
    <w:rsid w:val="1E8D295F"/>
    <w:rsid w:val="1ECF8F00"/>
    <w:rsid w:val="1FEE1730"/>
    <w:rsid w:val="208C4CC8"/>
    <w:rsid w:val="210E0C66"/>
    <w:rsid w:val="2266958C"/>
    <w:rsid w:val="22A78092"/>
    <w:rsid w:val="236359B2"/>
    <w:rsid w:val="23D55283"/>
    <w:rsid w:val="24489D22"/>
    <w:rsid w:val="24F90B1E"/>
    <w:rsid w:val="26FD81A4"/>
    <w:rsid w:val="276B8216"/>
    <w:rsid w:val="280BECA8"/>
    <w:rsid w:val="280F0CE6"/>
    <w:rsid w:val="28F17C10"/>
    <w:rsid w:val="29B15E8A"/>
    <w:rsid w:val="29DF3EAF"/>
    <w:rsid w:val="2A559B04"/>
    <w:rsid w:val="2B465DAD"/>
    <w:rsid w:val="2C103C9E"/>
    <w:rsid w:val="2CB42CB7"/>
    <w:rsid w:val="2DBE0123"/>
    <w:rsid w:val="2E46C943"/>
    <w:rsid w:val="2F86A630"/>
    <w:rsid w:val="3048317B"/>
    <w:rsid w:val="332DDE3B"/>
    <w:rsid w:val="34D8BD3F"/>
    <w:rsid w:val="3531A707"/>
    <w:rsid w:val="354CAFB6"/>
    <w:rsid w:val="35818C60"/>
    <w:rsid w:val="35FF735E"/>
    <w:rsid w:val="3874694A"/>
    <w:rsid w:val="38AAE2A4"/>
    <w:rsid w:val="3B589BED"/>
    <w:rsid w:val="3B7D6F7B"/>
    <w:rsid w:val="3C6528CB"/>
    <w:rsid w:val="3C8405DB"/>
    <w:rsid w:val="3DA58ED2"/>
    <w:rsid w:val="3E3450C7"/>
    <w:rsid w:val="3E6DE4F6"/>
    <w:rsid w:val="3F923F58"/>
    <w:rsid w:val="3F97B089"/>
    <w:rsid w:val="408A24DC"/>
    <w:rsid w:val="40DBF59C"/>
    <w:rsid w:val="41084052"/>
    <w:rsid w:val="41C90A5C"/>
    <w:rsid w:val="43D6BBEA"/>
    <w:rsid w:val="443EBDA1"/>
    <w:rsid w:val="44BB7C75"/>
    <w:rsid w:val="45CAE7F8"/>
    <w:rsid w:val="4604C7C4"/>
    <w:rsid w:val="46530F6A"/>
    <w:rsid w:val="466B9B6D"/>
    <w:rsid w:val="46772B43"/>
    <w:rsid w:val="4746D611"/>
    <w:rsid w:val="492F8EEB"/>
    <w:rsid w:val="49BBC515"/>
    <w:rsid w:val="49E26312"/>
    <w:rsid w:val="4A437975"/>
    <w:rsid w:val="4A68543A"/>
    <w:rsid w:val="4AD263DE"/>
    <w:rsid w:val="4B59AEEC"/>
    <w:rsid w:val="4B9D976B"/>
    <w:rsid w:val="4BB7E76C"/>
    <w:rsid w:val="4E9CD100"/>
    <w:rsid w:val="4FEB3AA9"/>
    <w:rsid w:val="5049FE90"/>
    <w:rsid w:val="50FFBC95"/>
    <w:rsid w:val="526C901C"/>
    <w:rsid w:val="52A577DF"/>
    <w:rsid w:val="52C3D647"/>
    <w:rsid w:val="53A2A638"/>
    <w:rsid w:val="5425E4EA"/>
    <w:rsid w:val="54B6BDBD"/>
    <w:rsid w:val="54D89962"/>
    <w:rsid w:val="54EEE7FF"/>
    <w:rsid w:val="54FC54AC"/>
    <w:rsid w:val="5513C1E9"/>
    <w:rsid w:val="569789E8"/>
    <w:rsid w:val="56C2F721"/>
    <w:rsid w:val="56CBF71E"/>
    <w:rsid w:val="5733921D"/>
    <w:rsid w:val="5769F340"/>
    <w:rsid w:val="5772D907"/>
    <w:rsid w:val="58A61DCD"/>
    <w:rsid w:val="58B7E587"/>
    <w:rsid w:val="5987275B"/>
    <w:rsid w:val="59905EF3"/>
    <w:rsid w:val="59F58C4D"/>
    <w:rsid w:val="5A5173B8"/>
    <w:rsid w:val="5AAC1AF4"/>
    <w:rsid w:val="5B5FAB06"/>
    <w:rsid w:val="5C903463"/>
    <w:rsid w:val="5CD51F4C"/>
    <w:rsid w:val="5D3A83B8"/>
    <w:rsid w:val="5D4D094D"/>
    <w:rsid w:val="5DB3D4B5"/>
    <w:rsid w:val="5EBE586A"/>
    <w:rsid w:val="5F80AD2F"/>
    <w:rsid w:val="5FD9F79B"/>
    <w:rsid w:val="5FE93CFF"/>
    <w:rsid w:val="6060E543"/>
    <w:rsid w:val="62C17585"/>
    <w:rsid w:val="6371BAEC"/>
    <w:rsid w:val="638BC980"/>
    <w:rsid w:val="65B5AEBE"/>
    <w:rsid w:val="65DA19B3"/>
    <w:rsid w:val="66248AE6"/>
    <w:rsid w:val="668E1B5F"/>
    <w:rsid w:val="67EB31AA"/>
    <w:rsid w:val="68681DB7"/>
    <w:rsid w:val="68C07043"/>
    <w:rsid w:val="6B8CFB85"/>
    <w:rsid w:val="710C8D43"/>
    <w:rsid w:val="71542854"/>
    <w:rsid w:val="7155ACEE"/>
    <w:rsid w:val="727C0126"/>
    <w:rsid w:val="72A40A43"/>
    <w:rsid w:val="72B109E0"/>
    <w:rsid w:val="72E9C594"/>
    <w:rsid w:val="7627A0BE"/>
    <w:rsid w:val="766621B4"/>
    <w:rsid w:val="76A501BB"/>
    <w:rsid w:val="76E2ED83"/>
    <w:rsid w:val="778BB47C"/>
    <w:rsid w:val="77E8F505"/>
    <w:rsid w:val="78F970B1"/>
    <w:rsid w:val="792C7015"/>
    <w:rsid w:val="79F723C0"/>
    <w:rsid w:val="7B7914EE"/>
    <w:rsid w:val="7C8E6AD6"/>
    <w:rsid w:val="7CFAA083"/>
    <w:rsid w:val="7D4E98C8"/>
    <w:rsid w:val="7D6D6BF4"/>
    <w:rsid w:val="7E57222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000FBD"/>
  <w15:docId w15:val="{F9EF0C3B-E4C6-4D86-83D8-5A0E049F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608B3"/>
    <w:pPr>
      <w:keepNext/>
      <w:keepLines/>
      <w:spacing w:before="480" w:after="240"/>
      <w:jc w:val="center"/>
      <w:outlineLvl w:val="0"/>
    </w:pPr>
    <w:rPr>
      <w:rFonts w:asciiTheme="majorHAnsi" w:eastAsiaTheme="majorEastAsia" w:hAnsiTheme="majorHAnsi" w:cstheme="majorBidi"/>
      <w:sz w:val="32"/>
      <w:szCs w:val="32"/>
    </w:rPr>
  </w:style>
  <w:style w:type="paragraph" w:styleId="Titolo2">
    <w:name w:val="heading 2"/>
    <w:basedOn w:val="Normale"/>
    <w:next w:val="Normale"/>
    <w:link w:val="Titolo2Carattere"/>
    <w:uiPriority w:val="9"/>
    <w:unhideWhenUsed/>
    <w:qFormat/>
    <w:rsid w:val="004608B3"/>
    <w:pPr>
      <w:keepNext/>
      <w:keepLines/>
      <w:spacing w:before="240" w:after="240"/>
      <w:outlineLvl w:val="1"/>
    </w:pPr>
    <w:rPr>
      <w:rFonts w:asciiTheme="majorHAnsi" w:eastAsiaTheme="majorEastAsia" w:hAnsiTheme="majorHAnsi" w:cstheme="majorBidi"/>
      <w:sz w:val="28"/>
      <w:szCs w:val="26"/>
    </w:rPr>
  </w:style>
  <w:style w:type="paragraph" w:styleId="Titolo3">
    <w:name w:val="heading 3"/>
    <w:basedOn w:val="Normale"/>
    <w:next w:val="Normale"/>
    <w:link w:val="Titolo3Carattere"/>
    <w:uiPriority w:val="9"/>
    <w:unhideWhenUsed/>
    <w:qFormat/>
    <w:rsid w:val="004608B3"/>
    <w:pPr>
      <w:keepNext/>
      <w:keepLines/>
      <w:spacing w:before="280" w:after="240"/>
      <w:outlineLvl w:val="2"/>
    </w:pPr>
    <w:rPr>
      <w:rFonts w:asciiTheme="majorHAnsi" w:eastAsiaTheme="majorEastAsia" w:hAnsiTheme="majorHAnsi" w:cstheme="majorBid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1769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17697"/>
    <w:rPr>
      <w:rFonts w:ascii="Segoe UI" w:hAnsi="Segoe UI" w:cs="Segoe UI"/>
      <w:sz w:val="18"/>
      <w:szCs w:val="18"/>
    </w:rPr>
  </w:style>
  <w:style w:type="character" w:customStyle="1" w:styleId="Titolo1Carattere">
    <w:name w:val="Titolo 1 Carattere"/>
    <w:basedOn w:val="Carpredefinitoparagrafo"/>
    <w:link w:val="Titolo1"/>
    <w:uiPriority w:val="9"/>
    <w:rsid w:val="004608B3"/>
    <w:rPr>
      <w:rFonts w:asciiTheme="majorHAnsi" w:eastAsiaTheme="majorEastAsia" w:hAnsiTheme="majorHAnsi" w:cstheme="majorBidi"/>
      <w:sz w:val="32"/>
      <w:szCs w:val="32"/>
    </w:rPr>
  </w:style>
  <w:style w:type="character" w:customStyle="1" w:styleId="Titolo2Carattere">
    <w:name w:val="Titolo 2 Carattere"/>
    <w:basedOn w:val="Carpredefinitoparagrafo"/>
    <w:link w:val="Titolo2"/>
    <w:uiPriority w:val="9"/>
    <w:rsid w:val="004608B3"/>
    <w:rPr>
      <w:rFonts w:asciiTheme="majorHAnsi" w:eastAsiaTheme="majorEastAsia" w:hAnsiTheme="majorHAnsi" w:cstheme="majorBidi"/>
      <w:sz w:val="28"/>
      <w:szCs w:val="26"/>
    </w:rPr>
  </w:style>
  <w:style w:type="character" w:customStyle="1" w:styleId="Titolo3Carattere">
    <w:name w:val="Titolo 3 Carattere"/>
    <w:basedOn w:val="Carpredefinitoparagrafo"/>
    <w:link w:val="Titolo3"/>
    <w:uiPriority w:val="9"/>
    <w:rsid w:val="004608B3"/>
    <w:rPr>
      <w:rFonts w:asciiTheme="majorHAnsi" w:eastAsiaTheme="majorEastAsia" w:hAnsiTheme="majorHAnsi" w:cstheme="majorBidi"/>
      <w:sz w:val="24"/>
      <w:szCs w:val="24"/>
    </w:rPr>
  </w:style>
  <w:style w:type="character" w:styleId="Collegamentoipertestuale">
    <w:name w:val="Hyperlink"/>
    <w:basedOn w:val="Carpredefinitoparagrafo"/>
    <w:uiPriority w:val="99"/>
    <w:unhideWhenUsed/>
    <w:rsid w:val="00544B06"/>
    <w:rPr>
      <w:color w:val="0563C1" w:themeColor="hyperlink"/>
      <w:u w:val="single"/>
    </w:rPr>
  </w:style>
  <w:style w:type="character" w:customStyle="1" w:styleId="Mentionnonrsolue1">
    <w:name w:val="Mention non résolue1"/>
    <w:basedOn w:val="Carpredefinitoparagrafo"/>
    <w:uiPriority w:val="99"/>
    <w:semiHidden/>
    <w:unhideWhenUsed/>
    <w:rsid w:val="00544B06"/>
    <w:rPr>
      <w:color w:val="605E5C"/>
      <w:shd w:val="clear" w:color="auto" w:fill="E1DFDD"/>
    </w:rPr>
  </w:style>
  <w:style w:type="paragraph" w:styleId="Intestazione">
    <w:name w:val="header"/>
    <w:basedOn w:val="Normale"/>
    <w:link w:val="IntestazioneCarattere"/>
    <w:uiPriority w:val="99"/>
    <w:unhideWhenUsed/>
    <w:rsid w:val="005D1BDD"/>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5D1BDD"/>
  </w:style>
  <w:style w:type="paragraph" w:styleId="Pidipagina">
    <w:name w:val="footer"/>
    <w:basedOn w:val="Normale"/>
    <w:link w:val="PidipaginaCarattere"/>
    <w:uiPriority w:val="99"/>
    <w:unhideWhenUsed/>
    <w:rsid w:val="005D1BDD"/>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5D1BDD"/>
  </w:style>
  <w:style w:type="character" w:styleId="Rimandocommento">
    <w:name w:val="annotation reference"/>
    <w:basedOn w:val="Carpredefinitoparagrafo"/>
    <w:uiPriority w:val="99"/>
    <w:semiHidden/>
    <w:unhideWhenUsed/>
    <w:rsid w:val="001A3F75"/>
    <w:rPr>
      <w:sz w:val="16"/>
      <w:szCs w:val="16"/>
    </w:rPr>
  </w:style>
  <w:style w:type="paragraph" w:styleId="Testocommento">
    <w:name w:val="annotation text"/>
    <w:basedOn w:val="Normale"/>
    <w:link w:val="TestocommentoCarattere"/>
    <w:uiPriority w:val="99"/>
    <w:unhideWhenUsed/>
    <w:rsid w:val="001A3F75"/>
    <w:pPr>
      <w:spacing w:line="240" w:lineRule="auto"/>
    </w:pPr>
    <w:rPr>
      <w:sz w:val="20"/>
      <w:szCs w:val="20"/>
    </w:rPr>
  </w:style>
  <w:style w:type="character" w:customStyle="1" w:styleId="TestocommentoCarattere">
    <w:name w:val="Testo commento Carattere"/>
    <w:basedOn w:val="Carpredefinitoparagrafo"/>
    <w:link w:val="Testocommento"/>
    <w:uiPriority w:val="99"/>
    <w:rsid w:val="001A3F75"/>
    <w:rPr>
      <w:sz w:val="20"/>
      <w:szCs w:val="20"/>
    </w:rPr>
  </w:style>
  <w:style w:type="paragraph" w:styleId="Soggettocommento">
    <w:name w:val="annotation subject"/>
    <w:basedOn w:val="Testocommento"/>
    <w:next w:val="Testocommento"/>
    <w:link w:val="SoggettocommentoCarattere"/>
    <w:uiPriority w:val="99"/>
    <w:semiHidden/>
    <w:unhideWhenUsed/>
    <w:rsid w:val="001A3F75"/>
    <w:rPr>
      <w:b/>
      <w:bCs/>
    </w:rPr>
  </w:style>
  <w:style w:type="character" w:customStyle="1" w:styleId="SoggettocommentoCarattere">
    <w:name w:val="Soggetto commento Carattere"/>
    <w:basedOn w:val="TestocommentoCarattere"/>
    <w:link w:val="Soggettocommento"/>
    <w:uiPriority w:val="99"/>
    <w:semiHidden/>
    <w:rsid w:val="001A3F75"/>
    <w:rPr>
      <w:b/>
      <w:bCs/>
      <w:sz w:val="20"/>
      <w:szCs w:val="20"/>
    </w:rPr>
  </w:style>
  <w:style w:type="paragraph" w:styleId="NormaleWeb">
    <w:name w:val="Normal (Web)"/>
    <w:basedOn w:val="Normale"/>
    <w:uiPriority w:val="99"/>
    <w:semiHidden/>
    <w:unhideWhenUsed/>
    <w:rsid w:val="005975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evisione">
    <w:name w:val="Revision"/>
    <w:hidden/>
    <w:uiPriority w:val="99"/>
    <w:semiHidden/>
    <w:rsid w:val="005325B8"/>
    <w:pPr>
      <w:spacing w:after="0" w:line="240" w:lineRule="auto"/>
    </w:pPr>
  </w:style>
  <w:style w:type="paragraph" w:styleId="Paragrafoelenco">
    <w:name w:val="List Paragraph"/>
    <w:basedOn w:val="Normale"/>
    <w:uiPriority w:val="34"/>
    <w:qFormat/>
    <w:rsid w:val="00E15121"/>
    <w:pPr>
      <w:ind w:left="720"/>
      <w:contextualSpacing/>
    </w:pPr>
  </w:style>
  <w:style w:type="paragraph" w:customStyle="1" w:styleId="gmail-msolistparagraph">
    <w:name w:val="gmail-msolistparagraph"/>
    <w:basedOn w:val="Normale"/>
    <w:rsid w:val="0041624B"/>
    <w:pPr>
      <w:spacing w:before="100" w:beforeAutospacing="1" w:after="100" w:afterAutospacing="1" w:line="240" w:lineRule="auto"/>
    </w:pPr>
    <w:rPr>
      <w:rFonts w:ascii="Calibri" w:eastAsiaTheme="minorEastAsia" w:hAnsi="Calibri" w:cs="Calibri"/>
      <w:lang w:eastAsia="fr-FR"/>
    </w:rPr>
  </w:style>
  <w:style w:type="character" w:styleId="Collegamentovisitato">
    <w:name w:val="FollowedHyperlink"/>
    <w:basedOn w:val="Carpredefinitoparagrafo"/>
    <w:uiPriority w:val="99"/>
    <w:semiHidden/>
    <w:unhideWhenUsed/>
    <w:rsid w:val="006112DC"/>
    <w:rPr>
      <w:color w:val="954F72" w:themeColor="followedHyperlink"/>
      <w:u w:val="single"/>
    </w:rPr>
  </w:style>
  <w:style w:type="character" w:styleId="Menzionenonrisolta">
    <w:name w:val="Unresolved Mention"/>
    <w:basedOn w:val="Carpredefinitoparagrafo"/>
    <w:uiPriority w:val="99"/>
    <w:semiHidden/>
    <w:unhideWhenUsed/>
    <w:rsid w:val="004B46BA"/>
    <w:rPr>
      <w:color w:val="605E5C"/>
      <w:shd w:val="clear" w:color="auto" w:fill="E1DFDD"/>
    </w:rPr>
  </w:style>
  <w:style w:type="paragraph" w:styleId="Sommario1">
    <w:name w:val="toc 1"/>
    <w:basedOn w:val="Normale"/>
    <w:next w:val="Normale"/>
    <w:autoRedefine/>
    <w:uiPriority w:val="39"/>
    <w:unhideWhenUsed/>
    <w:rsid w:val="006B4925"/>
    <w:pPr>
      <w:tabs>
        <w:tab w:val="right" w:leader="dot" w:pos="9062"/>
      </w:tabs>
      <w:spacing w:after="200" w:line="276" w:lineRule="auto"/>
      <w:jc w:val="both"/>
    </w:pPr>
    <w:rPr>
      <w:rFonts w:ascii="Calibri" w:eastAsia="Times New Roman" w:hAnsi="Calibri" w:cs="Times New Roman"/>
      <w:b/>
      <w:bCs/>
      <w:noProof/>
      <w:color w:val="00B0F0"/>
      <w:sz w:val="28"/>
      <w:szCs w:val="28"/>
      <w:lang w:eastAsia="zh-CN"/>
    </w:rPr>
  </w:style>
  <w:style w:type="paragraph" w:styleId="Sommario2">
    <w:name w:val="toc 2"/>
    <w:basedOn w:val="Normale"/>
    <w:next w:val="Normale"/>
    <w:autoRedefine/>
    <w:uiPriority w:val="39"/>
    <w:unhideWhenUsed/>
    <w:rsid w:val="00531FFF"/>
    <w:pPr>
      <w:tabs>
        <w:tab w:val="right" w:leader="dot" w:pos="9062"/>
      </w:tabs>
      <w:spacing w:after="200" w:line="276" w:lineRule="auto"/>
      <w:ind w:left="220"/>
      <w:jc w:val="both"/>
    </w:pPr>
    <w:rPr>
      <w:rFonts w:ascii="Calibri" w:eastAsia="SimSun" w:hAnsi="Calibri" w:cs="Times New Roman"/>
      <w:noProof/>
      <w:lang w:eastAsia="zh-CN"/>
    </w:rPr>
  </w:style>
  <w:style w:type="character" w:customStyle="1" w:styleId="normaltextrun">
    <w:name w:val="normaltextrun"/>
    <w:basedOn w:val="Carpredefinitoparagrafo"/>
    <w:rsid w:val="00485928"/>
  </w:style>
  <w:style w:type="character" w:customStyle="1" w:styleId="eop">
    <w:name w:val="eop"/>
    <w:basedOn w:val="Carpredefinitoparagrafo"/>
    <w:rsid w:val="0085472D"/>
  </w:style>
  <w:style w:type="paragraph" w:styleId="Titolosommario">
    <w:name w:val="TOC Heading"/>
    <w:basedOn w:val="Titolo1"/>
    <w:next w:val="Normale"/>
    <w:uiPriority w:val="39"/>
    <w:unhideWhenUsed/>
    <w:qFormat/>
    <w:rsid w:val="00755EA5"/>
    <w:pPr>
      <w:spacing w:before="240" w:after="0"/>
      <w:jc w:val="left"/>
      <w:outlineLvl w:val="9"/>
    </w:pPr>
    <w:rPr>
      <w:color w:val="2F5496" w:themeColor="accent1" w:themeShade="BF"/>
      <w:lang w:eastAsia="fr-FR"/>
    </w:rPr>
  </w:style>
  <w:style w:type="character" w:styleId="Enfasigrassetto">
    <w:name w:val="Strong"/>
    <w:basedOn w:val="Carpredefinitoparagrafo"/>
    <w:uiPriority w:val="22"/>
    <w:qFormat/>
    <w:rsid w:val="00ED287C"/>
    <w:rPr>
      <w:b/>
      <w:bCs/>
    </w:rPr>
  </w:style>
  <w:style w:type="character" w:styleId="Enfasicorsivo">
    <w:name w:val="Emphasis"/>
    <w:basedOn w:val="Carpredefinitoparagrafo"/>
    <w:uiPriority w:val="20"/>
    <w:qFormat/>
    <w:rsid w:val="00ED28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61208">
      <w:bodyDiv w:val="1"/>
      <w:marLeft w:val="0"/>
      <w:marRight w:val="0"/>
      <w:marTop w:val="0"/>
      <w:marBottom w:val="0"/>
      <w:divBdr>
        <w:top w:val="none" w:sz="0" w:space="0" w:color="auto"/>
        <w:left w:val="none" w:sz="0" w:space="0" w:color="auto"/>
        <w:bottom w:val="none" w:sz="0" w:space="0" w:color="auto"/>
        <w:right w:val="none" w:sz="0" w:space="0" w:color="auto"/>
      </w:divBdr>
    </w:div>
    <w:div w:id="77293347">
      <w:bodyDiv w:val="1"/>
      <w:marLeft w:val="0"/>
      <w:marRight w:val="0"/>
      <w:marTop w:val="0"/>
      <w:marBottom w:val="0"/>
      <w:divBdr>
        <w:top w:val="none" w:sz="0" w:space="0" w:color="auto"/>
        <w:left w:val="none" w:sz="0" w:space="0" w:color="auto"/>
        <w:bottom w:val="none" w:sz="0" w:space="0" w:color="auto"/>
        <w:right w:val="none" w:sz="0" w:space="0" w:color="auto"/>
      </w:divBdr>
    </w:div>
    <w:div w:id="170799010">
      <w:bodyDiv w:val="1"/>
      <w:marLeft w:val="0"/>
      <w:marRight w:val="0"/>
      <w:marTop w:val="0"/>
      <w:marBottom w:val="0"/>
      <w:divBdr>
        <w:top w:val="none" w:sz="0" w:space="0" w:color="auto"/>
        <w:left w:val="none" w:sz="0" w:space="0" w:color="auto"/>
        <w:bottom w:val="none" w:sz="0" w:space="0" w:color="auto"/>
        <w:right w:val="none" w:sz="0" w:space="0" w:color="auto"/>
      </w:divBdr>
    </w:div>
    <w:div w:id="493030816">
      <w:bodyDiv w:val="1"/>
      <w:marLeft w:val="0"/>
      <w:marRight w:val="0"/>
      <w:marTop w:val="0"/>
      <w:marBottom w:val="0"/>
      <w:divBdr>
        <w:top w:val="none" w:sz="0" w:space="0" w:color="auto"/>
        <w:left w:val="none" w:sz="0" w:space="0" w:color="auto"/>
        <w:bottom w:val="none" w:sz="0" w:space="0" w:color="auto"/>
        <w:right w:val="none" w:sz="0" w:space="0" w:color="auto"/>
      </w:divBdr>
    </w:div>
    <w:div w:id="514000606">
      <w:bodyDiv w:val="1"/>
      <w:marLeft w:val="0"/>
      <w:marRight w:val="0"/>
      <w:marTop w:val="0"/>
      <w:marBottom w:val="0"/>
      <w:divBdr>
        <w:top w:val="none" w:sz="0" w:space="0" w:color="auto"/>
        <w:left w:val="none" w:sz="0" w:space="0" w:color="auto"/>
        <w:bottom w:val="none" w:sz="0" w:space="0" w:color="auto"/>
        <w:right w:val="none" w:sz="0" w:space="0" w:color="auto"/>
      </w:divBdr>
    </w:div>
    <w:div w:id="558786256">
      <w:bodyDiv w:val="1"/>
      <w:marLeft w:val="0"/>
      <w:marRight w:val="0"/>
      <w:marTop w:val="0"/>
      <w:marBottom w:val="0"/>
      <w:divBdr>
        <w:top w:val="none" w:sz="0" w:space="0" w:color="auto"/>
        <w:left w:val="none" w:sz="0" w:space="0" w:color="auto"/>
        <w:bottom w:val="none" w:sz="0" w:space="0" w:color="auto"/>
        <w:right w:val="none" w:sz="0" w:space="0" w:color="auto"/>
      </w:divBdr>
    </w:div>
    <w:div w:id="564801393">
      <w:bodyDiv w:val="1"/>
      <w:marLeft w:val="0"/>
      <w:marRight w:val="0"/>
      <w:marTop w:val="0"/>
      <w:marBottom w:val="0"/>
      <w:divBdr>
        <w:top w:val="none" w:sz="0" w:space="0" w:color="auto"/>
        <w:left w:val="none" w:sz="0" w:space="0" w:color="auto"/>
        <w:bottom w:val="none" w:sz="0" w:space="0" w:color="auto"/>
        <w:right w:val="none" w:sz="0" w:space="0" w:color="auto"/>
      </w:divBdr>
    </w:div>
    <w:div w:id="591014716">
      <w:bodyDiv w:val="1"/>
      <w:marLeft w:val="0"/>
      <w:marRight w:val="0"/>
      <w:marTop w:val="0"/>
      <w:marBottom w:val="0"/>
      <w:divBdr>
        <w:top w:val="none" w:sz="0" w:space="0" w:color="auto"/>
        <w:left w:val="none" w:sz="0" w:space="0" w:color="auto"/>
        <w:bottom w:val="none" w:sz="0" w:space="0" w:color="auto"/>
        <w:right w:val="none" w:sz="0" w:space="0" w:color="auto"/>
      </w:divBdr>
    </w:div>
    <w:div w:id="632250063">
      <w:bodyDiv w:val="1"/>
      <w:marLeft w:val="0"/>
      <w:marRight w:val="0"/>
      <w:marTop w:val="0"/>
      <w:marBottom w:val="0"/>
      <w:divBdr>
        <w:top w:val="none" w:sz="0" w:space="0" w:color="auto"/>
        <w:left w:val="none" w:sz="0" w:space="0" w:color="auto"/>
        <w:bottom w:val="none" w:sz="0" w:space="0" w:color="auto"/>
        <w:right w:val="none" w:sz="0" w:space="0" w:color="auto"/>
      </w:divBdr>
    </w:div>
    <w:div w:id="734743613">
      <w:bodyDiv w:val="1"/>
      <w:marLeft w:val="0"/>
      <w:marRight w:val="0"/>
      <w:marTop w:val="0"/>
      <w:marBottom w:val="0"/>
      <w:divBdr>
        <w:top w:val="none" w:sz="0" w:space="0" w:color="auto"/>
        <w:left w:val="none" w:sz="0" w:space="0" w:color="auto"/>
        <w:bottom w:val="none" w:sz="0" w:space="0" w:color="auto"/>
        <w:right w:val="none" w:sz="0" w:space="0" w:color="auto"/>
      </w:divBdr>
    </w:div>
    <w:div w:id="736707159">
      <w:bodyDiv w:val="1"/>
      <w:marLeft w:val="0"/>
      <w:marRight w:val="0"/>
      <w:marTop w:val="0"/>
      <w:marBottom w:val="0"/>
      <w:divBdr>
        <w:top w:val="none" w:sz="0" w:space="0" w:color="auto"/>
        <w:left w:val="none" w:sz="0" w:space="0" w:color="auto"/>
        <w:bottom w:val="none" w:sz="0" w:space="0" w:color="auto"/>
        <w:right w:val="none" w:sz="0" w:space="0" w:color="auto"/>
      </w:divBdr>
    </w:div>
    <w:div w:id="743533062">
      <w:bodyDiv w:val="1"/>
      <w:marLeft w:val="0"/>
      <w:marRight w:val="0"/>
      <w:marTop w:val="0"/>
      <w:marBottom w:val="0"/>
      <w:divBdr>
        <w:top w:val="none" w:sz="0" w:space="0" w:color="auto"/>
        <w:left w:val="none" w:sz="0" w:space="0" w:color="auto"/>
        <w:bottom w:val="none" w:sz="0" w:space="0" w:color="auto"/>
        <w:right w:val="none" w:sz="0" w:space="0" w:color="auto"/>
      </w:divBdr>
    </w:div>
    <w:div w:id="761485616">
      <w:bodyDiv w:val="1"/>
      <w:marLeft w:val="0"/>
      <w:marRight w:val="0"/>
      <w:marTop w:val="0"/>
      <w:marBottom w:val="0"/>
      <w:divBdr>
        <w:top w:val="none" w:sz="0" w:space="0" w:color="auto"/>
        <w:left w:val="none" w:sz="0" w:space="0" w:color="auto"/>
        <w:bottom w:val="none" w:sz="0" w:space="0" w:color="auto"/>
        <w:right w:val="none" w:sz="0" w:space="0" w:color="auto"/>
      </w:divBdr>
    </w:div>
    <w:div w:id="771820393">
      <w:bodyDiv w:val="1"/>
      <w:marLeft w:val="0"/>
      <w:marRight w:val="0"/>
      <w:marTop w:val="0"/>
      <w:marBottom w:val="0"/>
      <w:divBdr>
        <w:top w:val="none" w:sz="0" w:space="0" w:color="auto"/>
        <w:left w:val="none" w:sz="0" w:space="0" w:color="auto"/>
        <w:bottom w:val="none" w:sz="0" w:space="0" w:color="auto"/>
        <w:right w:val="none" w:sz="0" w:space="0" w:color="auto"/>
      </w:divBdr>
    </w:div>
    <w:div w:id="814446953">
      <w:bodyDiv w:val="1"/>
      <w:marLeft w:val="0"/>
      <w:marRight w:val="0"/>
      <w:marTop w:val="0"/>
      <w:marBottom w:val="0"/>
      <w:divBdr>
        <w:top w:val="none" w:sz="0" w:space="0" w:color="auto"/>
        <w:left w:val="none" w:sz="0" w:space="0" w:color="auto"/>
        <w:bottom w:val="none" w:sz="0" w:space="0" w:color="auto"/>
        <w:right w:val="none" w:sz="0" w:space="0" w:color="auto"/>
      </w:divBdr>
    </w:div>
    <w:div w:id="1105733409">
      <w:bodyDiv w:val="1"/>
      <w:marLeft w:val="0"/>
      <w:marRight w:val="0"/>
      <w:marTop w:val="0"/>
      <w:marBottom w:val="0"/>
      <w:divBdr>
        <w:top w:val="none" w:sz="0" w:space="0" w:color="auto"/>
        <w:left w:val="none" w:sz="0" w:space="0" w:color="auto"/>
        <w:bottom w:val="none" w:sz="0" w:space="0" w:color="auto"/>
        <w:right w:val="none" w:sz="0" w:space="0" w:color="auto"/>
      </w:divBdr>
    </w:div>
    <w:div w:id="1216162326">
      <w:bodyDiv w:val="1"/>
      <w:marLeft w:val="0"/>
      <w:marRight w:val="0"/>
      <w:marTop w:val="0"/>
      <w:marBottom w:val="0"/>
      <w:divBdr>
        <w:top w:val="none" w:sz="0" w:space="0" w:color="auto"/>
        <w:left w:val="none" w:sz="0" w:space="0" w:color="auto"/>
        <w:bottom w:val="none" w:sz="0" w:space="0" w:color="auto"/>
        <w:right w:val="none" w:sz="0" w:space="0" w:color="auto"/>
      </w:divBdr>
    </w:div>
    <w:div w:id="1331248892">
      <w:bodyDiv w:val="1"/>
      <w:marLeft w:val="0"/>
      <w:marRight w:val="0"/>
      <w:marTop w:val="0"/>
      <w:marBottom w:val="0"/>
      <w:divBdr>
        <w:top w:val="none" w:sz="0" w:space="0" w:color="auto"/>
        <w:left w:val="none" w:sz="0" w:space="0" w:color="auto"/>
        <w:bottom w:val="none" w:sz="0" w:space="0" w:color="auto"/>
        <w:right w:val="none" w:sz="0" w:space="0" w:color="auto"/>
      </w:divBdr>
    </w:div>
    <w:div w:id="1430538591">
      <w:bodyDiv w:val="1"/>
      <w:marLeft w:val="0"/>
      <w:marRight w:val="0"/>
      <w:marTop w:val="0"/>
      <w:marBottom w:val="0"/>
      <w:divBdr>
        <w:top w:val="none" w:sz="0" w:space="0" w:color="auto"/>
        <w:left w:val="none" w:sz="0" w:space="0" w:color="auto"/>
        <w:bottom w:val="none" w:sz="0" w:space="0" w:color="auto"/>
        <w:right w:val="none" w:sz="0" w:space="0" w:color="auto"/>
      </w:divBdr>
    </w:div>
    <w:div w:id="1469932178">
      <w:bodyDiv w:val="1"/>
      <w:marLeft w:val="0"/>
      <w:marRight w:val="0"/>
      <w:marTop w:val="0"/>
      <w:marBottom w:val="0"/>
      <w:divBdr>
        <w:top w:val="none" w:sz="0" w:space="0" w:color="auto"/>
        <w:left w:val="none" w:sz="0" w:space="0" w:color="auto"/>
        <w:bottom w:val="none" w:sz="0" w:space="0" w:color="auto"/>
        <w:right w:val="none" w:sz="0" w:space="0" w:color="auto"/>
      </w:divBdr>
    </w:div>
    <w:div w:id="1491214279">
      <w:bodyDiv w:val="1"/>
      <w:marLeft w:val="0"/>
      <w:marRight w:val="0"/>
      <w:marTop w:val="0"/>
      <w:marBottom w:val="0"/>
      <w:divBdr>
        <w:top w:val="none" w:sz="0" w:space="0" w:color="auto"/>
        <w:left w:val="none" w:sz="0" w:space="0" w:color="auto"/>
        <w:bottom w:val="none" w:sz="0" w:space="0" w:color="auto"/>
        <w:right w:val="none" w:sz="0" w:space="0" w:color="auto"/>
      </w:divBdr>
    </w:div>
    <w:div w:id="1575431450">
      <w:bodyDiv w:val="1"/>
      <w:marLeft w:val="0"/>
      <w:marRight w:val="0"/>
      <w:marTop w:val="0"/>
      <w:marBottom w:val="0"/>
      <w:divBdr>
        <w:top w:val="none" w:sz="0" w:space="0" w:color="auto"/>
        <w:left w:val="none" w:sz="0" w:space="0" w:color="auto"/>
        <w:bottom w:val="none" w:sz="0" w:space="0" w:color="auto"/>
        <w:right w:val="none" w:sz="0" w:space="0" w:color="auto"/>
      </w:divBdr>
    </w:div>
    <w:div w:id="1824929861">
      <w:bodyDiv w:val="1"/>
      <w:marLeft w:val="0"/>
      <w:marRight w:val="0"/>
      <w:marTop w:val="0"/>
      <w:marBottom w:val="0"/>
      <w:divBdr>
        <w:top w:val="none" w:sz="0" w:space="0" w:color="auto"/>
        <w:left w:val="none" w:sz="0" w:space="0" w:color="auto"/>
        <w:bottom w:val="none" w:sz="0" w:space="0" w:color="auto"/>
        <w:right w:val="none" w:sz="0" w:space="0" w:color="auto"/>
      </w:divBdr>
    </w:div>
    <w:div w:id="1829594933">
      <w:bodyDiv w:val="1"/>
      <w:marLeft w:val="0"/>
      <w:marRight w:val="0"/>
      <w:marTop w:val="0"/>
      <w:marBottom w:val="0"/>
      <w:divBdr>
        <w:top w:val="none" w:sz="0" w:space="0" w:color="auto"/>
        <w:left w:val="none" w:sz="0" w:space="0" w:color="auto"/>
        <w:bottom w:val="none" w:sz="0" w:space="0" w:color="auto"/>
        <w:right w:val="none" w:sz="0" w:space="0" w:color="auto"/>
      </w:divBdr>
    </w:div>
    <w:div w:id="1833714611">
      <w:bodyDiv w:val="1"/>
      <w:marLeft w:val="0"/>
      <w:marRight w:val="0"/>
      <w:marTop w:val="0"/>
      <w:marBottom w:val="0"/>
      <w:divBdr>
        <w:top w:val="none" w:sz="0" w:space="0" w:color="auto"/>
        <w:left w:val="none" w:sz="0" w:space="0" w:color="auto"/>
        <w:bottom w:val="none" w:sz="0" w:space="0" w:color="auto"/>
        <w:right w:val="none" w:sz="0" w:space="0" w:color="auto"/>
      </w:divBdr>
    </w:div>
    <w:div w:id="1985966656">
      <w:bodyDiv w:val="1"/>
      <w:marLeft w:val="0"/>
      <w:marRight w:val="0"/>
      <w:marTop w:val="0"/>
      <w:marBottom w:val="0"/>
      <w:divBdr>
        <w:top w:val="none" w:sz="0" w:space="0" w:color="auto"/>
        <w:left w:val="none" w:sz="0" w:space="0" w:color="auto"/>
        <w:bottom w:val="none" w:sz="0" w:space="0" w:color="auto"/>
        <w:right w:val="none" w:sz="0" w:space="0" w:color="auto"/>
      </w:divBdr>
    </w:div>
    <w:div w:id="199814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easyelectriclife.groupe.renault.com/fr/au-quotidien/conduite/le-meilleur-du-confort-de-conduite-pour-twingo-electric-avec-le-mode-b/"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asyelectriclife.groupe.renault.com/fr/au-quotidien/conduite/twingo-electric-lelectrique-la-rend-encore-plus-electrisant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renault.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hyperlink" Target="https://it.media.groupe.renault.com/"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2" ma:contentTypeDescription="Creare un nuovo documento." ma:contentTypeScope="" ma:versionID="e296e273196d41e17b4593e531e257f6">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1fc687b28191216244e58a74a7cb4323"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A1BFB-7D36-4D00-8D34-2CAA589F7269}">
  <ds:schemaRefs>
    <ds:schemaRef ds:uri="http://purl.org/dc/dcmitype/"/>
    <ds:schemaRef ds:uri="http://schemas.microsoft.com/office/infopath/2007/PartnerControls"/>
    <ds:schemaRef ds:uri="http://purl.org/dc/elements/1.1/"/>
    <ds:schemaRef ds:uri="http://schemas.microsoft.com/office/2006/metadata/properties"/>
    <ds:schemaRef ds:uri="fb7adb7a-fb3b-47c0-bd90-038ce2d25278"/>
    <ds:schemaRef ds:uri="http://schemas.microsoft.com/office/2006/documentManagement/types"/>
    <ds:schemaRef ds:uri="1fd1b6b4-71da-4fb9-8b6f-e568beed8c4d"/>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D51D36F-EE95-4A9E-9F89-E70987495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db7a-fb3b-47c0-bd90-038ce2d25278"/>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79651D-CCE9-435D-A4C8-193665D8275D}">
  <ds:schemaRefs>
    <ds:schemaRef ds:uri="http://schemas.microsoft.com/sharepoint/v3/contenttype/forms"/>
  </ds:schemaRefs>
</ds:datastoreItem>
</file>

<file path=customXml/itemProps4.xml><?xml version="1.0" encoding="utf-8"?>
<ds:datastoreItem xmlns:ds="http://schemas.openxmlformats.org/officeDocument/2006/customXml" ds:itemID="{F6E11E0D-2583-496D-A316-12E625253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4004</Words>
  <Characters>22825</Characters>
  <Application>Microsoft Office Word</Application>
  <DocSecurity>0</DocSecurity>
  <Lines>190</Lines>
  <Paragraphs>53</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Laurent</dc:creator>
  <cp:lastModifiedBy>TOMMASI Carolina (renexter)</cp:lastModifiedBy>
  <cp:revision>2</cp:revision>
  <cp:lastPrinted>2020-01-27T16:11:00Z</cp:lastPrinted>
  <dcterms:created xsi:type="dcterms:W3CDTF">2020-11-23T10:31:00Z</dcterms:created>
  <dcterms:modified xsi:type="dcterms:W3CDTF">2020-11-23T10:31:00Z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0x0101008CC5176442713144AEBE511C677DBF09</vt:lpwstr>
  </property>
  <property fmtid="{D5CDD505-2E9C-101B-9397-08002B2CF9AE}" pid="3" name="MSIP_Label_fd1c0902-ed92-4fed-896d-2e7725de02d4_Enabled">
    <vt:lpwstr>true</vt:lpwstr>
  </property>
  <property fmtid="{D5CDD505-2E9C-101B-9397-08002B2CF9AE}" pid="4" name="MSIP_Label_fd1c0902-ed92-4fed-896d-2e7725de02d4_SetDate">
    <vt:lpwstr>2020-11-23T10:30:52Z</vt:lpwstr>
  </property>
  <property fmtid="{D5CDD505-2E9C-101B-9397-08002B2CF9AE}" pid="5" name="MSIP_Label_fd1c0902-ed92-4fed-896d-2e7725de02d4_Method">
    <vt:lpwstr>Standard</vt:lpwstr>
  </property>
  <property fmtid="{D5CDD505-2E9C-101B-9397-08002B2CF9AE}" pid="6" name="MSIP_Label_fd1c0902-ed92-4fed-896d-2e7725de02d4_Name">
    <vt:lpwstr>Anyone (not protected)</vt:lpwstr>
  </property>
  <property fmtid="{D5CDD505-2E9C-101B-9397-08002B2CF9AE}" pid="7" name="MSIP_Label_fd1c0902-ed92-4fed-896d-2e7725de02d4_SiteId">
    <vt:lpwstr>d6b0bbee-7cd9-4d60-bce6-4a67b543e2ae</vt:lpwstr>
  </property>
  <property fmtid="{D5CDD505-2E9C-101B-9397-08002B2CF9AE}" pid="8" name="MSIP_Label_fd1c0902-ed92-4fed-896d-2e7725de02d4_ActionId">
    <vt:lpwstr>85f6bc72-9a9b-4baa-ba40-00002237d245</vt:lpwstr>
  </property>
  <property fmtid="{D5CDD505-2E9C-101B-9397-08002B2CF9AE}" pid="9" name="MSIP_Label_fd1c0902-ed92-4fed-896d-2e7725de02d4_ContentBits">
    <vt:lpwstr>2</vt:lpwstr>
  </property>
</Properties>
</file>