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38295" w14:textId="5B078F1D" w:rsidR="00DD5B83" w:rsidRPr="00626E65" w:rsidRDefault="00F92D70" w:rsidP="00626E65">
      <w:pPr>
        <w:spacing w:before="173" w:line="208" w:lineRule="auto"/>
        <w:ind w:right="6285"/>
        <w:rPr>
          <w:rFonts w:ascii="NouvelR" w:hAnsi="NouvelR" w:cs="Arial"/>
          <w:b/>
          <w:sz w:val="47"/>
          <w:lang w:val="it-IT"/>
        </w:rPr>
      </w:pPr>
      <w:r w:rsidRPr="00626E65">
        <w:rPr>
          <w:rFonts w:ascii="NouvelR" w:hAnsi="NouvelR" w:cs="Arial"/>
          <w:b/>
          <w:w w:val="90"/>
          <w:sz w:val="47"/>
          <w:lang w:val="it-IT"/>
        </w:rPr>
        <w:t>COM</w:t>
      </w:r>
      <w:r w:rsidR="00C958D8" w:rsidRPr="00626E65">
        <w:rPr>
          <w:rFonts w:ascii="NouvelR" w:hAnsi="NouvelR" w:cs="Arial"/>
          <w:b/>
          <w:w w:val="90"/>
          <w:sz w:val="47"/>
          <w:lang w:val="it-IT"/>
        </w:rPr>
        <w:t>UNICATO STAMPA</w:t>
      </w:r>
    </w:p>
    <w:p w14:paraId="622577DA" w14:textId="084BC87E" w:rsidR="00DD5B83" w:rsidRPr="00626E65" w:rsidRDefault="00E5413F" w:rsidP="00626E65">
      <w:pPr>
        <w:pStyle w:val="Corpotesto"/>
        <w:tabs>
          <w:tab w:val="right" w:pos="10130"/>
        </w:tabs>
        <w:spacing w:before="217"/>
        <w:ind w:left="147"/>
        <w:rPr>
          <w:rFonts w:ascii="NouvelR" w:hAnsi="NouvelR" w:cs="Arial"/>
          <w:lang w:val="it-IT"/>
        </w:rPr>
      </w:pPr>
      <w:r>
        <w:rPr>
          <w:rFonts w:ascii="NouvelR" w:hAnsi="NouvelR" w:cs="Arial"/>
          <w:lang w:val="it-IT"/>
        </w:rPr>
        <w:t>10</w:t>
      </w:r>
      <w:r w:rsidR="00F92D70" w:rsidRPr="00626E65">
        <w:rPr>
          <w:rFonts w:ascii="NouvelR" w:hAnsi="NouvelR" w:cs="Arial"/>
          <w:lang w:val="it-IT"/>
        </w:rPr>
        <w:t>/0</w:t>
      </w:r>
      <w:r w:rsidR="00626E65">
        <w:rPr>
          <w:rFonts w:ascii="NouvelR" w:hAnsi="NouvelR" w:cs="Arial"/>
          <w:lang w:val="it-IT"/>
        </w:rPr>
        <w:t>3</w:t>
      </w:r>
      <w:r w:rsidR="00F92D70" w:rsidRPr="00626E65">
        <w:rPr>
          <w:rFonts w:ascii="NouvelR" w:hAnsi="NouvelR" w:cs="Arial"/>
          <w:lang w:val="it-IT"/>
        </w:rPr>
        <w:t>/2023</w:t>
      </w:r>
      <w:r w:rsidR="00626E65">
        <w:rPr>
          <w:rFonts w:ascii="NouvelR" w:hAnsi="NouvelR" w:cs="Arial"/>
          <w:lang w:val="it-IT"/>
        </w:rPr>
        <w:tab/>
      </w:r>
    </w:p>
    <w:p w14:paraId="5273CB59" w14:textId="77777777" w:rsidR="00DD5B83" w:rsidRPr="00626E65" w:rsidRDefault="00DD5B83">
      <w:pPr>
        <w:pStyle w:val="Corpotesto"/>
        <w:rPr>
          <w:rFonts w:ascii="NouvelR" w:hAnsi="NouvelR" w:cs="Arial"/>
          <w:sz w:val="26"/>
          <w:lang w:val="it-IT"/>
        </w:rPr>
      </w:pPr>
    </w:p>
    <w:p w14:paraId="52F58ABB" w14:textId="77777777" w:rsidR="00626E65" w:rsidRDefault="00626E65" w:rsidP="00626E65">
      <w:pPr>
        <w:jc w:val="both"/>
        <w:rPr>
          <w:rFonts w:ascii="NouvelR" w:hAnsi="NouvelR"/>
          <w:b/>
          <w:bCs/>
          <w:sz w:val="28"/>
          <w:szCs w:val="28"/>
          <w:lang w:val="it-IT"/>
        </w:rPr>
      </w:pPr>
    </w:p>
    <w:p w14:paraId="421A5E56" w14:textId="55CA74F4" w:rsidR="00430169" w:rsidRPr="00626E65" w:rsidRDefault="007E072A" w:rsidP="00626E65">
      <w:pPr>
        <w:jc w:val="both"/>
        <w:rPr>
          <w:rFonts w:ascii="NouvelR" w:hAnsi="NouvelR" w:cs="Arial"/>
          <w:b/>
          <w:sz w:val="36"/>
          <w:lang w:val="it-IT"/>
        </w:rPr>
      </w:pPr>
      <w:r w:rsidRPr="00626E65">
        <w:rPr>
          <w:rFonts w:ascii="NouvelR" w:hAnsi="NouvelR"/>
          <w:b/>
          <w:bCs/>
          <w:sz w:val="28"/>
          <w:szCs w:val="28"/>
          <w:lang w:val="it-IT"/>
        </w:rPr>
        <w:t>Nuovo Renault Austral, la qualità… dalla A alla L</w:t>
      </w:r>
    </w:p>
    <w:p w14:paraId="698CBAB8" w14:textId="77777777" w:rsidR="00A544AC" w:rsidRPr="00626E65" w:rsidRDefault="00A544AC" w:rsidP="00A544AC">
      <w:pPr>
        <w:jc w:val="both"/>
        <w:outlineLvl w:val="0"/>
        <w:rPr>
          <w:rFonts w:ascii="NouvelR" w:hAnsi="NouvelR"/>
          <w:color w:val="7F7F7F" w:themeColor="text1" w:themeTint="80"/>
          <w:lang w:val="en-US"/>
        </w:rPr>
      </w:pPr>
    </w:p>
    <w:p w14:paraId="77009E93" w14:textId="77777777" w:rsidR="00A544AC" w:rsidRPr="00626E65" w:rsidRDefault="00A544AC" w:rsidP="00A544AC">
      <w:pPr>
        <w:jc w:val="both"/>
        <w:rPr>
          <w:rFonts w:ascii="NouvelR" w:hAnsi="NouvelR"/>
          <w:b/>
          <w:bCs/>
          <w:lang w:val="it-IT"/>
        </w:rPr>
      </w:pPr>
      <w:r w:rsidRPr="00626E65">
        <w:rPr>
          <w:rFonts w:ascii="NouvelR" w:hAnsi="NouvelR"/>
          <w:b/>
          <w:bCs/>
          <w:lang w:val="en-US"/>
        </w:rPr>
        <w:t xml:space="preserve">Veicolo high-tech uguale stabilimento high-tech! </w:t>
      </w:r>
      <w:r w:rsidRPr="00626E65">
        <w:rPr>
          <w:rFonts w:ascii="NouvelR" w:hAnsi="NouvelR"/>
          <w:b/>
          <w:bCs/>
          <w:lang w:val="it-IT"/>
        </w:rPr>
        <w:t xml:space="preserve">Gli investimenti realizzati nello stabilimento di Palencia, in Spagna, permettono di garantire una qualità produttiva e un’operatività di massimo livello per Nuovo Renault Austral e i suoi equipaggiamenti. Tra questi si contano almeno 32 dispositivi di assistenza alla guida (ADAS), tra cui un head-up display di ultima generazione, particolarmente curato a livello di settaggi. A tal fine, sono stati installati due nuovi banchi di taratura ultramoderni. Sergio, responsabile dei nuovi progetti presso il Dipartimento Montaggio dello stabilimento, ci confida che mettere a punto questi due nuovi banchi non è stato affatto semplice per un problema di illuminazione. Vi raccontiamo quest’esperienza di successo, da cui le produzioni dello stabilimento ora traggono pieno vantaggio. </w:t>
      </w:r>
    </w:p>
    <w:p w14:paraId="1055058B" w14:textId="4266FAEF" w:rsidR="00220CE1" w:rsidRPr="00626E65" w:rsidRDefault="00220CE1" w:rsidP="00220CE1">
      <w:pPr>
        <w:tabs>
          <w:tab w:val="left" w:pos="860"/>
          <w:tab w:val="left" w:pos="861"/>
        </w:tabs>
        <w:spacing w:before="1" w:line="265" w:lineRule="exact"/>
        <w:jc w:val="both"/>
        <w:rPr>
          <w:rFonts w:ascii="NouvelR" w:hAnsi="NouvelR" w:cs="Arial"/>
          <w:b/>
          <w:lang w:val="it-IT"/>
        </w:rPr>
      </w:pPr>
    </w:p>
    <w:p w14:paraId="03B57A0C" w14:textId="77777777" w:rsidR="00220CE1" w:rsidRPr="00626E65" w:rsidRDefault="00220CE1" w:rsidP="00220CE1">
      <w:pPr>
        <w:tabs>
          <w:tab w:val="left" w:pos="860"/>
          <w:tab w:val="left" w:pos="861"/>
        </w:tabs>
        <w:spacing w:before="1" w:line="265" w:lineRule="exact"/>
        <w:jc w:val="both"/>
        <w:rPr>
          <w:rFonts w:ascii="NouvelR" w:hAnsi="NouvelR" w:cs="Arial"/>
          <w:b/>
          <w:lang w:val="it-IT"/>
        </w:rPr>
      </w:pPr>
    </w:p>
    <w:p w14:paraId="5073E088" w14:textId="671ACF4C" w:rsidR="00626E65" w:rsidRDefault="00626E65" w:rsidP="00626E65">
      <w:pPr>
        <w:jc w:val="both"/>
        <w:rPr>
          <w:rFonts w:ascii="NouvelR" w:hAnsi="NouvelR"/>
          <w:lang w:val="it-IT"/>
        </w:rPr>
      </w:pPr>
      <w:r w:rsidRPr="00626E65">
        <w:rPr>
          <w:rFonts w:ascii="NouvelR" w:hAnsi="NouvelR"/>
          <w:lang w:val="it-IT"/>
        </w:rPr>
        <w:t>Dall’inizio della produzione al controllo finale si applicano gli stessi standard qualitativi in tutto lo stabilimento di Palencia, in Spagna, affinché Nuovo Renault Austral sia un punto di riferimento del mercato in termini di qualità. Il coinvolgimento dei dipendenti e l’utilizzo di nuovi strumenti estremamente performanti hanno permesso di raggiungere quest’obiettivo che è garantito, alla fine della linea di produzione, da un rigoroso processo di controllo della qualità. Oltre alla qualità che si vede e a quella delle regolazioni e delle finiture, anche i test statici e dinamici, umani e meccanici, garantiscono la qualità percepibile, il buon funzionamento e l’affidabilità degli equipaggiamenti tecnologici di Nuovo Austral, come i 32 dispositivi di assistenza alla guida (ADAS).</w:t>
      </w:r>
    </w:p>
    <w:p w14:paraId="4D09CD94" w14:textId="77777777" w:rsidR="005176C2" w:rsidRPr="00626E65" w:rsidRDefault="005176C2" w:rsidP="00626E65">
      <w:pPr>
        <w:jc w:val="both"/>
        <w:rPr>
          <w:rFonts w:ascii="NouvelR" w:hAnsi="NouvelR"/>
          <w:lang w:val="it-IT"/>
        </w:rPr>
      </w:pPr>
    </w:p>
    <w:p w14:paraId="6CF59F62" w14:textId="32D4A06D" w:rsidR="00626E65" w:rsidRPr="00626E65" w:rsidRDefault="005176C2" w:rsidP="00626E65">
      <w:pPr>
        <w:jc w:val="both"/>
        <w:rPr>
          <w:rFonts w:ascii="NouvelR" w:hAnsi="NouvelR"/>
          <w:lang w:val="it-IT"/>
        </w:rPr>
      </w:pPr>
      <w:r>
        <w:rPr>
          <w:rFonts w:ascii="NouvelR" w:hAnsi="NouvelR"/>
          <w:noProof/>
          <w:lang w:val="it-IT"/>
        </w:rPr>
        <w:drawing>
          <wp:anchor distT="0" distB="0" distL="114300" distR="114300" simplePos="0" relativeHeight="251658240" behindDoc="1" locked="0" layoutInCell="1" allowOverlap="1" wp14:anchorId="7EDDB9BB" wp14:editId="2436AB39">
            <wp:simplePos x="0" y="0"/>
            <wp:positionH relativeFrom="margin">
              <wp:align>left</wp:align>
            </wp:positionH>
            <wp:positionV relativeFrom="paragraph">
              <wp:posOffset>137160</wp:posOffset>
            </wp:positionV>
            <wp:extent cx="1676400" cy="1257300"/>
            <wp:effectExtent l="0" t="0" r="0" b="0"/>
            <wp:wrapTight wrapText="bothSides">
              <wp:wrapPolygon edited="0">
                <wp:start x="0" y="0"/>
                <wp:lineTo x="0" y="21273"/>
                <wp:lineTo x="21355" y="21273"/>
                <wp:lineTo x="21355"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D27DC" w14:textId="77777777" w:rsidR="00626E65" w:rsidRPr="00626E65" w:rsidRDefault="00626E65" w:rsidP="00626E65">
      <w:pPr>
        <w:jc w:val="both"/>
        <w:rPr>
          <w:rFonts w:ascii="NouvelR" w:hAnsi="NouvelR"/>
          <w:lang w:val="it-IT"/>
        </w:rPr>
      </w:pPr>
      <w:r w:rsidRPr="00626E65">
        <w:rPr>
          <w:rFonts w:ascii="NouvelR" w:hAnsi="NouvelR"/>
          <w:lang w:val="it-IT"/>
        </w:rPr>
        <w:t>«</w:t>
      </w:r>
      <w:r w:rsidRPr="00626E65">
        <w:rPr>
          <w:rFonts w:ascii="NouvelR" w:hAnsi="NouvelR"/>
          <w:i/>
          <w:iCs/>
          <w:lang w:val="it-IT"/>
        </w:rPr>
        <w:t xml:space="preserve">L’arrivo di Nuovo Austral ha comportato un boom tecnologico che ha richiesto ingenti investimenti. Lo stabilimento di Palencia si è modernizzato di conseguenza. </w:t>
      </w:r>
      <w:r w:rsidRPr="00626E65">
        <w:rPr>
          <w:rFonts w:ascii="NouvelR" w:hAnsi="NouvelR" w:cstheme="minorHAnsi"/>
          <w:i/>
          <w:iCs/>
          <w:lang w:val="it-IT"/>
        </w:rPr>
        <w:t>È</w:t>
      </w:r>
      <w:r w:rsidRPr="00626E65">
        <w:rPr>
          <w:rFonts w:ascii="NouvelR" w:hAnsi="NouvelR"/>
          <w:i/>
          <w:iCs/>
          <w:lang w:val="it-IT"/>
        </w:rPr>
        <w:t xml:space="preserve"> con grande orgoglio che qui produciamo Austral.</w:t>
      </w:r>
      <w:r w:rsidRPr="00626E65">
        <w:rPr>
          <w:rFonts w:ascii="NouvelR" w:hAnsi="NouvelR"/>
          <w:lang w:val="it-IT"/>
        </w:rPr>
        <w:t>»</w:t>
      </w:r>
    </w:p>
    <w:p w14:paraId="228EFA24" w14:textId="77777777" w:rsidR="00626E65" w:rsidRPr="00626E65" w:rsidRDefault="00626E65" w:rsidP="00626E65">
      <w:pPr>
        <w:jc w:val="both"/>
        <w:rPr>
          <w:rFonts w:ascii="NouvelR" w:hAnsi="NouvelR"/>
          <w:b/>
          <w:bCs/>
          <w:lang w:val="it-IT"/>
        </w:rPr>
      </w:pPr>
      <w:r w:rsidRPr="00626E65">
        <w:rPr>
          <w:rFonts w:ascii="NouvelR" w:hAnsi="NouvelR"/>
          <w:b/>
          <w:bCs/>
          <w:lang w:val="it-IT"/>
        </w:rPr>
        <w:t xml:space="preserve">Sergio, responsabile dei nuovi progetti presso il Dipartimento Montaggio </w:t>
      </w:r>
    </w:p>
    <w:p w14:paraId="621EFB09" w14:textId="77777777" w:rsidR="00626E65" w:rsidRDefault="00626E65" w:rsidP="00626E65">
      <w:pPr>
        <w:jc w:val="both"/>
        <w:rPr>
          <w:rFonts w:ascii="NouvelR" w:hAnsi="NouvelR"/>
          <w:lang w:val="it-IT"/>
        </w:rPr>
      </w:pPr>
    </w:p>
    <w:p w14:paraId="32015EE7" w14:textId="77777777" w:rsidR="00626E65" w:rsidRDefault="00626E65" w:rsidP="00626E65">
      <w:pPr>
        <w:jc w:val="both"/>
        <w:rPr>
          <w:rFonts w:ascii="NouvelR" w:hAnsi="NouvelR"/>
          <w:lang w:val="it-IT"/>
        </w:rPr>
      </w:pPr>
    </w:p>
    <w:p w14:paraId="097BF320" w14:textId="77777777" w:rsidR="005176C2" w:rsidRPr="00626E65" w:rsidRDefault="005176C2" w:rsidP="00626E65">
      <w:pPr>
        <w:jc w:val="both"/>
        <w:rPr>
          <w:rFonts w:ascii="NouvelR" w:hAnsi="NouvelR"/>
          <w:lang w:val="it-IT"/>
        </w:rPr>
      </w:pPr>
    </w:p>
    <w:p w14:paraId="59917ECE" w14:textId="77777777" w:rsidR="00626E65" w:rsidRPr="00626E65" w:rsidRDefault="00626E65" w:rsidP="00626E65">
      <w:pPr>
        <w:jc w:val="both"/>
        <w:rPr>
          <w:rFonts w:ascii="NouvelR" w:hAnsi="NouvelR"/>
          <w:b/>
          <w:bCs/>
          <w:lang w:val="it-IT"/>
        </w:rPr>
      </w:pPr>
      <w:r w:rsidRPr="00626E65">
        <w:rPr>
          <w:rFonts w:ascii="NouvelR" w:hAnsi="NouvelR"/>
          <w:b/>
          <w:bCs/>
          <w:lang w:val="it-IT"/>
        </w:rPr>
        <w:t>Banchi ADAS per tutti!</w:t>
      </w:r>
    </w:p>
    <w:p w14:paraId="055982FE" w14:textId="77777777" w:rsidR="00626E65" w:rsidRDefault="00626E65" w:rsidP="00626E65">
      <w:pPr>
        <w:jc w:val="both"/>
        <w:rPr>
          <w:rFonts w:ascii="NouvelR" w:hAnsi="NouvelR"/>
          <w:i/>
          <w:iCs/>
          <w:lang w:val="it-IT"/>
        </w:rPr>
      </w:pPr>
      <w:r w:rsidRPr="00626E65">
        <w:rPr>
          <w:rFonts w:ascii="NouvelR" w:hAnsi="NouvelR"/>
          <w:lang w:val="it-IT"/>
        </w:rPr>
        <w:t xml:space="preserve">L’head-up display di nuova generazione (che visualizza sul parabrezza le informazioni di guida su una superficie con una diagonale di 9,3”) fa parte degli ADAS realizzati nello stabilimento di Palencia con un processo che ne garantisce la qualità di funzionamento ottimale. La piccola telecamera situata dietro al cruscotto, accanto al proiettore che trasmette le informazioni sul parabrezza, controlla costantemente la qualità dei dati visualizzati e li adatta alle condizioni di luminosità. La taratura e il controllo del suo funzionamento sono garantiti alla fine della linea di </w:t>
      </w:r>
      <w:r w:rsidRPr="00626E65">
        <w:rPr>
          <w:rFonts w:ascii="NouvelR" w:hAnsi="NouvelR"/>
          <w:lang w:val="it-IT"/>
        </w:rPr>
        <w:lastRenderedPageBreak/>
        <w:t xml:space="preserve">produzione da due nuovi banchi che internamente vengono chiamati “banchi ADAS”. </w:t>
      </w:r>
      <w:r w:rsidRPr="00626E65">
        <w:rPr>
          <w:rFonts w:ascii="NouvelR" w:hAnsi="NouvelR"/>
          <w:i/>
          <w:iCs/>
          <w:lang w:val="it-IT"/>
        </w:rPr>
        <w:t>«Il 100% dei Renault Austral con head-up display passa su uno dei due banchi. Oltre ad assemblare</w:t>
      </w:r>
    </w:p>
    <w:p w14:paraId="3DBA8C50" w14:textId="6B7BBEF4" w:rsidR="00626E65" w:rsidRPr="00626E65" w:rsidRDefault="00626E65" w:rsidP="00626E65">
      <w:pPr>
        <w:jc w:val="both"/>
        <w:rPr>
          <w:rFonts w:ascii="NouvelR" w:hAnsi="NouvelR"/>
          <w:i/>
          <w:iCs/>
          <w:lang w:val="it-IT"/>
        </w:rPr>
      </w:pPr>
      <w:r w:rsidRPr="00626E65">
        <w:rPr>
          <w:rFonts w:ascii="NouvelR" w:hAnsi="NouvelR"/>
          <w:i/>
          <w:iCs/>
          <w:lang w:val="it-IT"/>
        </w:rPr>
        <w:t xml:space="preserve">l’head-up display di Nuovo Austral, il nostro stabilimento lo imposta e lo controlla. Stiamo incrementando le nostre competenze per garantire il massimo della qualità», </w:t>
      </w:r>
      <w:r w:rsidRPr="00626E65">
        <w:rPr>
          <w:rFonts w:ascii="NouvelR" w:hAnsi="NouvelR"/>
          <w:lang w:val="it-IT"/>
        </w:rPr>
        <w:t xml:space="preserve">spiega Sergio, responsabile dei nuovi progetti presso il Dipartimento Montaggio. E poi precisa con una punta di orgoglio: </w:t>
      </w:r>
      <w:r w:rsidRPr="00626E65">
        <w:rPr>
          <w:rFonts w:ascii="NouvelR" w:hAnsi="NouvelR"/>
          <w:i/>
          <w:iCs/>
          <w:lang w:val="it-IT"/>
        </w:rPr>
        <w:t xml:space="preserve">«Questi banchi di taratura sono utilizzati negli stabilimenti </w:t>
      </w:r>
      <w:hyperlink r:id="rId11" w:history="1">
        <w:r w:rsidRPr="00626E65">
          <w:rPr>
            <w:rStyle w:val="Collegamentoipertestuale"/>
            <w:rFonts w:ascii="NouvelR" w:hAnsi="NouvelR"/>
            <w:i/>
            <w:iCs/>
            <w:lang w:val="it-IT"/>
          </w:rPr>
          <w:t>dotati di linee ASL</w:t>
        </w:r>
      </w:hyperlink>
      <w:r w:rsidRPr="00626E65">
        <w:rPr>
          <w:rFonts w:ascii="NouvelR" w:hAnsi="NouvelR"/>
          <w:i/>
          <w:iCs/>
          <w:lang w:val="it-IT"/>
        </w:rPr>
        <w:t xml:space="preserve"> (Alliance Standard Line), lo standard di produzione più all’avanguardia dell’Alleanza.»</w:t>
      </w:r>
    </w:p>
    <w:p w14:paraId="0F7A93BF" w14:textId="77777777" w:rsidR="00626E65" w:rsidRDefault="00626E65" w:rsidP="00626E65">
      <w:pPr>
        <w:jc w:val="both"/>
        <w:rPr>
          <w:rFonts w:ascii="NouvelR" w:hAnsi="NouvelR"/>
          <w:color w:val="7F7F7F" w:themeColor="text1" w:themeTint="80"/>
          <w:lang w:val="it-IT"/>
        </w:rPr>
      </w:pPr>
    </w:p>
    <w:p w14:paraId="1D59B5E4" w14:textId="77777777" w:rsidR="00C22CAA" w:rsidRDefault="00C22CAA" w:rsidP="00626E65">
      <w:pPr>
        <w:jc w:val="both"/>
        <w:rPr>
          <w:rFonts w:ascii="NouvelR" w:hAnsi="NouvelR"/>
          <w:color w:val="7F7F7F" w:themeColor="text1" w:themeTint="80"/>
          <w:lang w:val="it-IT"/>
        </w:rPr>
      </w:pPr>
    </w:p>
    <w:p w14:paraId="41C15DE5" w14:textId="77777777" w:rsidR="00C22CAA" w:rsidRDefault="00C22CAA" w:rsidP="00626E65">
      <w:pPr>
        <w:jc w:val="both"/>
        <w:rPr>
          <w:rFonts w:ascii="NouvelR" w:hAnsi="NouvelR"/>
          <w:color w:val="7F7F7F" w:themeColor="text1" w:themeTint="80"/>
          <w:lang w:val="it-IT"/>
        </w:rPr>
      </w:pPr>
    </w:p>
    <w:p w14:paraId="38A5ACFC" w14:textId="3BA79F3C" w:rsidR="00626E65" w:rsidRPr="00626E65" w:rsidRDefault="007F1C62" w:rsidP="007F1C62">
      <w:pPr>
        <w:jc w:val="center"/>
        <w:rPr>
          <w:rFonts w:ascii="NouvelR" w:hAnsi="NouvelR"/>
          <w:color w:val="7F7F7F" w:themeColor="text1" w:themeTint="80"/>
          <w:lang w:val="it-IT"/>
        </w:rPr>
      </w:pPr>
      <w:r>
        <w:rPr>
          <w:rFonts w:ascii="NouvelR" w:hAnsi="NouvelR"/>
          <w:noProof/>
          <w:color w:val="7F7F7F" w:themeColor="text1" w:themeTint="80"/>
          <w:lang w:val="it-IT"/>
        </w:rPr>
        <w:drawing>
          <wp:inline distT="0" distB="0" distL="0" distR="0" wp14:anchorId="628BB9D6" wp14:editId="65E274CC">
            <wp:extent cx="4198620" cy="2360753"/>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8290" cy="2366190"/>
                    </a:xfrm>
                    <a:prstGeom prst="rect">
                      <a:avLst/>
                    </a:prstGeom>
                    <a:noFill/>
                    <a:ln>
                      <a:noFill/>
                    </a:ln>
                  </pic:spPr>
                </pic:pic>
              </a:graphicData>
            </a:graphic>
          </wp:inline>
        </w:drawing>
      </w:r>
      <w:r w:rsidR="00626E65" w:rsidRPr="00626E65">
        <w:rPr>
          <w:rFonts w:ascii="NouvelR" w:hAnsi="NouvelR"/>
          <w:color w:val="7F7F7F" w:themeColor="text1" w:themeTint="80"/>
          <w:lang w:val="it-IT"/>
        </w:rPr>
        <w:br/>
      </w:r>
      <w:r w:rsidR="00626E65" w:rsidRPr="00626E65">
        <w:rPr>
          <w:rFonts w:ascii="NouvelR" w:hAnsi="NouvelR"/>
          <w:i/>
          <w:iCs/>
          <w:sz w:val="20"/>
          <w:szCs w:val="20"/>
          <w:lang w:val="it-IT"/>
        </w:rPr>
        <w:t>Renault Austral, in funzione delle versioni, è dotato di head-up display di ultima generazione</w:t>
      </w:r>
    </w:p>
    <w:p w14:paraId="46EA03CE" w14:textId="77777777" w:rsidR="00626E65" w:rsidRDefault="00626E65" w:rsidP="00626E65">
      <w:pPr>
        <w:jc w:val="both"/>
        <w:rPr>
          <w:rFonts w:ascii="NouvelR" w:hAnsi="NouvelR"/>
          <w:lang w:val="it-IT"/>
        </w:rPr>
      </w:pPr>
    </w:p>
    <w:p w14:paraId="13034271" w14:textId="77777777" w:rsidR="00C22CAA" w:rsidRDefault="00C22CAA" w:rsidP="00626E65">
      <w:pPr>
        <w:jc w:val="both"/>
        <w:rPr>
          <w:rFonts w:ascii="NouvelR" w:hAnsi="NouvelR"/>
          <w:lang w:val="it-IT"/>
        </w:rPr>
      </w:pPr>
    </w:p>
    <w:p w14:paraId="6D8D4079" w14:textId="77777777" w:rsidR="00C22CAA" w:rsidRPr="00626E65" w:rsidRDefault="00C22CAA" w:rsidP="00626E65">
      <w:pPr>
        <w:jc w:val="both"/>
        <w:rPr>
          <w:rFonts w:ascii="NouvelR" w:hAnsi="NouvelR"/>
          <w:lang w:val="it-IT"/>
        </w:rPr>
      </w:pPr>
    </w:p>
    <w:p w14:paraId="1AA0E1E3" w14:textId="77777777" w:rsidR="00626E65" w:rsidRPr="00626E65" w:rsidRDefault="00626E65" w:rsidP="00626E65">
      <w:pPr>
        <w:jc w:val="both"/>
        <w:rPr>
          <w:rFonts w:ascii="NouvelR" w:hAnsi="NouvelR"/>
          <w:b/>
          <w:bCs/>
          <w:lang w:val="it-IT"/>
        </w:rPr>
      </w:pPr>
      <w:r w:rsidRPr="00626E65">
        <w:rPr>
          <w:rFonts w:ascii="NouvelR" w:hAnsi="NouvelR"/>
          <w:b/>
          <w:bCs/>
          <w:lang w:val="it-IT"/>
        </w:rPr>
        <w:t xml:space="preserve">Taratura estremamente precisa </w:t>
      </w:r>
    </w:p>
    <w:p w14:paraId="29067218" w14:textId="77777777" w:rsidR="00626E65" w:rsidRDefault="00626E65" w:rsidP="00626E65">
      <w:pPr>
        <w:jc w:val="both"/>
        <w:rPr>
          <w:rFonts w:ascii="NouvelR" w:hAnsi="NouvelR"/>
          <w:lang w:val="it-IT"/>
        </w:rPr>
      </w:pPr>
      <w:r w:rsidRPr="00626E65">
        <w:rPr>
          <w:rFonts w:ascii="NouvelR" w:hAnsi="NouvelR"/>
          <w:lang w:val="it-IT"/>
        </w:rPr>
        <w:t xml:space="preserve">Quando Nuovo Austral passa sul banco, la taratura della proiezione delle informazioni sul parabrezza è effettuata inserendo nell’abitacolo, dal lato del conducente, un braccio articolato high-tech munito di una modernissima telecamera ad hoc. Questa effettua la centratura dell’immagine proiettata dall’head-up display rispetto all’inclinazione del parabrezza (posizione 3D). Per farlo, confronta l’immagine proiettata su una matrice di 48 punti rispetto a una posizione teorica. Se necessario, il computer centrale comunica con la centralina dell’head-up display per riallineare i punti della matrice ed effettuare un’altra misurazione. </w:t>
      </w:r>
      <w:r w:rsidRPr="00626E65">
        <w:rPr>
          <w:rFonts w:ascii="NouvelR" w:hAnsi="NouvelR"/>
          <w:i/>
          <w:iCs/>
          <w:lang w:val="it-IT"/>
        </w:rPr>
        <w:t>«Se i punti non corrispondono alla posizione teorica, il software ripete il ciclo fino a raggiungere la posizione perfetta»</w:t>
      </w:r>
      <w:r w:rsidRPr="00626E65">
        <w:rPr>
          <w:rFonts w:ascii="NouvelR" w:hAnsi="NouvelR"/>
          <w:lang w:val="it-IT"/>
        </w:rPr>
        <w:t xml:space="preserve"> commenta Sergio.</w:t>
      </w:r>
    </w:p>
    <w:p w14:paraId="10CAFE51" w14:textId="77777777" w:rsidR="00626E65" w:rsidRPr="00626E65" w:rsidRDefault="00626E65" w:rsidP="00626E65">
      <w:pPr>
        <w:jc w:val="both"/>
        <w:rPr>
          <w:rFonts w:ascii="NouvelR" w:hAnsi="NouvelR"/>
          <w:lang w:val="it-IT"/>
        </w:rPr>
      </w:pPr>
    </w:p>
    <w:p w14:paraId="7753D822" w14:textId="68060FF0" w:rsidR="00626E65" w:rsidRPr="00626E65" w:rsidRDefault="00C22CAA" w:rsidP="00C22CAA">
      <w:pPr>
        <w:jc w:val="center"/>
        <w:rPr>
          <w:rFonts w:ascii="NouvelR" w:hAnsi="NouvelR"/>
          <w:i/>
          <w:iCs/>
          <w:sz w:val="20"/>
          <w:szCs w:val="20"/>
          <w:lang w:val="it-IT"/>
        </w:rPr>
      </w:pPr>
      <w:r>
        <w:rPr>
          <w:rFonts w:ascii="NouvelR" w:hAnsi="NouvelR"/>
          <w:noProof/>
          <w:color w:val="7F7F7F" w:themeColor="text1" w:themeTint="80"/>
          <w:lang w:val="it-IT"/>
        </w:rPr>
        <w:lastRenderedPageBreak/>
        <w:drawing>
          <wp:inline distT="0" distB="0" distL="0" distR="0" wp14:anchorId="1FC46E9F" wp14:editId="3005C291">
            <wp:extent cx="3964342" cy="2758440"/>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7820" cy="2760860"/>
                    </a:xfrm>
                    <a:prstGeom prst="rect">
                      <a:avLst/>
                    </a:prstGeom>
                    <a:noFill/>
                    <a:ln>
                      <a:noFill/>
                    </a:ln>
                  </pic:spPr>
                </pic:pic>
              </a:graphicData>
            </a:graphic>
          </wp:inline>
        </w:drawing>
      </w:r>
      <w:r w:rsidR="00626E65" w:rsidRPr="00626E65">
        <w:rPr>
          <w:rFonts w:ascii="NouvelR" w:hAnsi="NouvelR"/>
          <w:color w:val="7F7F7F" w:themeColor="text1" w:themeTint="80"/>
          <w:lang w:val="it-IT"/>
        </w:rPr>
        <w:br/>
      </w:r>
      <w:r w:rsidR="00626E65" w:rsidRPr="00626E65">
        <w:rPr>
          <w:rFonts w:ascii="NouvelR" w:hAnsi="NouvelR"/>
          <w:i/>
          <w:iCs/>
          <w:sz w:val="20"/>
          <w:szCs w:val="20"/>
          <w:lang w:val="it-IT"/>
        </w:rPr>
        <w:t>Sul banco la taratura è effettuata inserendo nell’abitacolo un braccio articolato dotato di una modernissima telecamera ad hoc.</w:t>
      </w:r>
    </w:p>
    <w:p w14:paraId="66979340" w14:textId="77777777" w:rsidR="00626E65" w:rsidRPr="00626E65" w:rsidRDefault="00626E65" w:rsidP="00626E65">
      <w:pPr>
        <w:jc w:val="both"/>
        <w:rPr>
          <w:rFonts w:ascii="NouvelR" w:hAnsi="NouvelR"/>
          <w:lang w:val="it-IT"/>
        </w:rPr>
      </w:pPr>
    </w:p>
    <w:p w14:paraId="5FF8E4AD" w14:textId="77777777" w:rsidR="00626E65" w:rsidRPr="00626E65" w:rsidRDefault="00626E65" w:rsidP="00626E65">
      <w:pPr>
        <w:jc w:val="both"/>
        <w:rPr>
          <w:rFonts w:ascii="NouvelR" w:hAnsi="NouvelR"/>
          <w:b/>
          <w:bCs/>
          <w:lang w:val="it-IT"/>
        </w:rPr>
      </w:pPr>
      <w:r w:rsidRPr="00626E65">
        <w:rPr>
          <w:rFonts w:ascii="NouvelR" w:hAnsi="NouvelR"/>
          <w:b/>
          <w:bCs/>
          <w:lang w:val="it-IT"/>
        </w:rPr>
        <w:t xml:space="preserve">Dal buio alla luce </w:t>
      </w:r>
    </w:p>
    <w:p w14:paraId="6A69A64C" w14:textId="77777777" w:rsidR="00626E65" w:rsidRPr="00626E65" w:rsidRDefault="00626E65" w:rsidP="00626E65">
      <w:pPr>
        <w:jc w:val="both"/>
        <w:rPr>
          <w:rFonts w:ascii="NouvelR" w:hAnsi="NouvelR"/>
          <w:lang w:val="it-IT"/>
        </w:rPr>
      </w:pPr>
      <w:r w:rsidRPr="00626E65">
        <w:rPr>
          <w:rFonts w:ascii="NouvelR" w:hAnsi="NouvelR"/>
          <w:lang w:val="it-IT"/>
        </w:rPr>
        <w:t xml:space="preserve">Ma Sergio ricorda anche la difficoltà incontrata dal team per fare in modo che la taratura della telecamera riuscisse al primo colpo. Questi due banchi molto tecnologici impongono, infatti, specifici vincoli fisici in fase di parametrizzazione. </w:t>
      </w:r>
      <w:r w:rsidRPr="00626E65">
        <w:rPr>
          <w:rFonts w:ascii="NouvelR" w:hAnsi="NouvelR"/>
          <w:i/>
          <w:iCs/>
          <w:lang w:val="it-IT"/>
        </w:rPr>
        <w:t>«La difficoltà sta nell’ottenere sui banchi condizioni costanti di illuminazione della telecamera dell’head-up display. Si tratta di un criterio indispensabile per ottenere una taratura corretta che garantisca un funzionamento perfetto, indipendentemente dalle condizioni di luminosità»,</w:t>
      </w:r>
      <w:r w:rsidRPr="00626E65">
        <w:rPr>
          <w:rFonts w:ascii="NouvelR" w:hAnsi="NouvelR"/>
          <w:lang w:val="it-IT"/>
        </w:rPr>
        <w:t xml:space="preserve"> precisa Sergio. </w:t>
      </w:r>
      <w:r w:rsidRPr="00626E65">
        <w:rPr>
          <w:rFonts w:ascii="NouvelR" w:hAnsi="NouvelR"/>
          <w:i/>
          <w:iCs/>
          <w:lang w:val="it-IT"/>
        </w:rPr>
        <w:t>«Dietro al parabrezza, inoltre, era necessario che ci fosse assenza di campo. Altrimenti, con la trasparenza del parabrezza, la taratura sarebbe risultata distorta»</w:t>
      </w:r>
      <w:r w:rsidRPr="00626E65">
        <w:rPr>
          <w:rFonts w:ascii="NouvelR" w:hAnsi="NouvelR"/>
          <w:lang w:val="it-IT"/>
        </w:rPr>
        <w:t>.</w:t>
      </w:r>
    </w:p>
    <w:p w14:paraId="721DAF90" w14:textId="77777777" w:rsidR="00626E65" w:rsidRPr="00626E65" w:rsidRDefault="00626E65" w:rsidP="00626E65">
      <w:pPr>
        <w:jc w:val="both"/>
        <w:rPr>
          <w:rFonts w:ascii="NouvelR" w:hAnsi="NouvelR"/>
          <w:lang w:val="it-IT"/>
        </w:rPr>
      </w:pPr>
    </w:p>
    <w:p w14:paraId="77E50E1C" w14:textId="77777777" w:rsidR="00626E65" w:rsidRDefault="00626E65" w:rsidP="00626E65">
      <w:pPr>
        <w:jc w:val="both"/>
        <w:rPr>
          <w:rFonts w:ascii="NouvelR" w:hAnsi="NouvelR"/>
          <w:lang w:val="it-IT"/>
        </w:rPr>
      </w:pPr>
      <w:r w:rsidRPr="00626E65">
        <w:rPr>
          <w:rFonts w:ascii="NouvelR" w:hAnsi="NouvelR"/>
          <w:lang w:val="it-IT"/>
        </w:rPr>
        <w:t xml:space="preserve">La soluzione è giunta da un’idea al tempo stesso luminosa e semplicissima. </w:t>
      </w:r>
      <w:r w:rsidRPr="00626E65">
        <w:rPr>
          <w:rFonts w:ascii="NouvelR" w:hAnsi="NouvelR"/>
          <w:i/>
          <w:iCs/>
          <w:lang w:val="it-IT"/>
        </w:rPr>
        <w:t>«Abbiamo effettuato una moltitudine di simulazioni, test e studi. Infine, abbiamo installato una tendina oscurante e una fonte di luce proveniente dal pavimento. Quando abbiamo impostato la luminosità sul pavimento a 300 lumen, ha funzionato!»</w:t>
      </w:r>
      <w:r w:rsidRPr="00626E65">
        <w:rPr>
          <w:rFonts w:ascii="NouvelR" w:hAnsi="NouvelR"/>
          <w:lang w:val="it-IT"/>
        </w:rPr>
        <w:t xml:space="preserve"> spiega Sergio, con un’espressione di pura gioia. </w:t>
      </w:r>
      <w:r w:rsidRPr="00626E65">
        <w:rPr>
          <w:rFonts w:ascii="NouvelR" w:hAnsi="NouvelR"/>
          <w:i/>
          <w:iCs/>
          <w:lang w:val="it-IT"/>
        </w:rPr>
        <w:t>«Questo ci ha permesso di evitare di realizzare costose paratie mobili e di garantire la fluidità dell’area di circolazione».</w:t>
      </w:r>
      <w:r w:rsidRPr="00626E65">
        <w:rPr>
          <w:rFonts w:ascii="NouvelR" w:hAnsi="NouvelR"/>
          <w:lang w:val="it-IT"/>
        </w:rPr>
        <w:t xml:space="preserve"> Insomma, anche gli equipaggiamenti più tecnologici hanno bisogno di </w:t>
      </w:r>
      <w:r w:rsidRPr="00C22CAA">
        <w:rPr>
          <w:rFonts w:ascii="NouvelR" w:hAnsi="NouvelR"/>
          <w:b/>
          <w:bCs/>
          <w:lang w:val="it-IT"/>
        </w:rPr>
        <w:t>piccoli accorgimenti di perfezionamento</w:t>
      </w:r>
      <w:r w:rsidRPr="00626E65">
        <w:rPr>
          <w:rFonts w:ascii="NouvelR" w:hAnsi="NouvelR"/>
          <w:lang w:val="it-IT"/>
        </w:rPr>
        <w:t>.</w:t>
      </w:r>
    </w:p>
    <w:p w14:paraId="3181BFDC" w14:textId="77777777" w:rsidR="00626E65" w:rsidRDefault="00626E65" w:rsidP="00626E65">
      <w:pPr>
        <w:jc w:val="both"/>
        <w:rPr>
          <w:rFonts w:ascii="NouvelR" w:hAnsi="NouvelR"/>
          <w:lang w:val="it-IT"/>
        </w:rPr>
      </w:pPr>
    </w:p>
    <w:p w14:paraId="034C5EAE" w14:textId="77777777" w:rsidR="00626E65" w:rsidRDefault="00626E65" w:rsidP="00626E65">
      <w:pPr>
        <w:jc w:val="both"/>
        <w:rPr>
          <w:rFonts w:ascii="NouvelR" w:hAnsi="NouvelR"/>
          <w:lang w:val="it-IT"/>
        </w:rPr>
      </w:pPr>
    </w:p>
    <w:p w14:paraId="514DEC85" w14:textId="77777777" w:rsidR="00626E65" w:rsidRPr="00626E65" w:rsidRDefault="00626E65" w:rsidP="00626E65">
      <w:pPr>
        <w:jc w:val="both"/>
        <w:rPr>
          <w:rFonts w:ascii="NouvelR" w:hAnsi="NouvelR"/>
          <w:lang w:val="it-IT"/>
        </w:rPr>
      </w:pPr>
    </w:p>
    <w:p w14:paraId="295B5078" w14:textId="7E1D236F" w:rsidR="00626E65" w:rsidRPr="00626E65" w:rsidRDefault="00C22CAA" w:rsidP="00C22CAA">
      <w:pPr>
        <w:jc w:val="center"/>
        <w:rPr>
          <w:rFonts w:ascii="NouvelR" w:hAnsi="NouvelR"/>
          <w:color w:val="7F7F7F" w:themeColor="text1" w:themeTint="80"/>
          <w:lang w:val="it-IT"/>
        </w:rPr>
      </w:pPr>
      <w:r>
        <w:rPr>
          <w:rFonts w:ascii="NouvelR" w:hAnsi="NouvelR"/>
          <w:noProof/>
          <w:color w:val="7F7F7F" w:themeColor="text1" w:themeTint="80"/>
          <w:lang w:val="it-IT"/>
        </w:rPr>
        <w:lastRenderedPageBreak/>
        <w:drawing>
          <wp:inline distT="0" distB="0" distL="0" distR="0" wp14:anchorId="17383F70" wp14:editId="782C077F">
            <wp:extent cx="4190695" cy="2884974"/>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4082" cy="2887306"/>
                    </a:xfrm>
                    <a:prstGeom prst="rect">
                      <a:avLst/>
                    </a:prstGeom>
                    <a:noFill/>
                    <a:ln>
                      <a:noFill/>
                    </a:ln>
                  </pic:spPr>
                </pic:pic>
              </a:graphicData>
            </a:graphic>
          </wp:inline>
        </w:drawing>
      </w:r>
      <w:r w:rsidR="00626E65" w:rsidRPr="00626E65">
        <w:rPr>
          <w:rFonts w:ascii="NouvelR" w:hAnsi="NouvelR"/>
          <w:color w:val="7F7F7F" w:themeColor="text1" w:themeTint="80"/>
          <w:lang w:val="it-IT"/>
        </w:rPr>
        <w:br/>
      </w:r>
      <w:r w:rsidR="00626E65" w:rsidRPr="00626E65">
        <w:rPr>
          <w:rFonts w:ascii="NouvelR" w:hAnsi="NouvelR"/>
          <w:i/>
          <w:iCs/>
          <w:lang w:val="it-IT"/>
        </w:rPr>
        <w:t>Sui banchi sono state ottenute condizioni costanti di illuminazione della telecamera dell’head-up display grazie a una tendina oscurante e a una luce proveniente dal pavimento.</w:t>
      </w:r>
    </w:p>
    <w:p w14:paraId="64BAE062" w14:textId="77777777" w:rsidR="00626E65" w:rsidRDefault="00626E65" w:rsidP="00626E65">
      <w:pPr>
        <w:jc w:val="both"/>
        <w:rPr>
          <w:rFonts w:ascii="NouvelR" w:hAnsi="NouvelR"/>
          <w:lang w:val="it-IT"/>
        </w:rPr>
      </w:pPr>
    </w:p>
    <w:p w14:paraId="6961C877" w14:textId="77777777" w:rsidR="00C22CAA" w:rsidRDefault="00C22CAA" w:rsidP="00626E65">
      <w:pPr>
        <w:jc w:val="both"/>
        <w:rPr>
          <w:rFonts w:ascii="NouvelR" w:hAnsi="NouvelR"/>
          <w:lang w:val="it-IT"/>
        </w:rPr>
      </w:pPr>
    </w:p>
    <w:p w14:paraId="1846CC50" w14:textId="758404D9" w:rsidR="00626E65" w:rsidRPr="00626E65" w:rsidRDefault="00626E65" w:rsidP="00626E65">
      <w:pPr>
        <w:jc w:val="both"/>
        <w:rPr>
          <w:rFonts w:ascii="NouvelR" w:hAnsi="NouvelR"/>
          <w:b/>
          <w:bCs/>
          <w:lang w:val="it-IT"/>
        </w:rPr>
      </w:pPr>
      <w:r w:rsidRPr="00626E65">
        <w:rPr>
          <w:rFonts w:ascii="NouvelR" w:hAnsi="NouvelR"/>
          <w:b/>
          <w:bCs/>
          <w:lang w:val="it-IT"/>
        </w:rPr>
        <w:t xml:space="preserve">A pieno regime </w:t>
      </w:r>
    </w:p>
    <w:p w14:paraId="6F18E543" w14:textId="77777777" w:rsidR="00626E65" w:rsidRDefault="00626E65" w:rsidP="00626E65">
      <w:pPr>
        <w:jc w:val="both"/>
        <w:rPr>
          <w:rFonts w:ascii="NouvelR" w:hAnsi="NouvelR"/>
          <w:lang w:val="it-IT"/>
        </w:rPr>
      </w:pPr>
      <w:r w:rsidRPr="00626E65">
        <w:rPr>
          <w:rFonts w:ascii="NouvelR" w:hAnsi="NouvelR"/>
          <w:i/>
          <w:iCs/>
          <w:lang w:val="it-IT"/>
        </w:rPr>
        <w:t>«Abbiamo ottenuto ciò che volevamo: la giusta taratura al primo colpo. Bastano un paio di minuti. Ci troviamo così nelle condizioni ottimali per consegnare Renault Austral ai concessionari con il massimo livello di qualità</w:t>
      </w:r>
      <w:r w:rsidRPr="00626E65">
        <w:rPr>
          <w:rFonts w:ascii="NouvelR" w:hAnsi="NouvelR"/>
          <w:lang w:val="it-IT"/>
        </w:rPr>
        <w:t xml:space="preserve">», afferma Sergio tutto soddisfatto. Entrambi i banchi funzionano a pieno regime. </w:t>
      </w:r>
      <w:r w:rsidRPr="00626E65">
        <w:rPr>
          <w:rFonts w:ascii="NouvelR" w:hAnsi="NouvelR"/>
          <w:i/>
          <w:iCs/>
          <w:lang w:val="it-IT"/>
        </w:rPr>
        <w:t>«Li usiamo ininterrottamente dalle 6 alle 22 e, da quando li abbiamo installati, abbiamo già registrato 4.000 ore di utilizzo»</w:t>
      </w:r>
      <w:r w:rsidRPr="00626E65">
        <w:rPr>
          <w:rFonts w:ascii="NouvelR" w:hAnsi="NouvelR"/>
          <w:lang w:val="it-IT"/>
        </w:rPr>
        <w:t xml:space="preserve"> precisa Sergio.</w:t>
      </w:r>
    </w:p>
    <w:p w14:paraId="3C2BFC15" w14:textId="77777777" w:rsidR="00626E65" w:rsidRDefault="00626E65" w:rsidP="00626E65">
      <w:pPr>
        <w:jc w:val="both"/>
        <w:rPr>
          <w:rFonts w:ascii="NouvelR" w:hAnsi="NouvelR"/>
          <w:lang w:val="it-IT"/>
        </w:rPr>
      </w:pPr>
    </w:p>
    <w:p w14:paraId="1BAE99C6" w14:textId="77777777" w:rsidR="00C22CAA" w:rsidRPr="00626E65" w:rsidRDefault="00C22CAA" w:rsidP="00626E65">
      <w:pPr>
        <w:jc w:val="both"/>
        <w:rPr>
          <w:rFonts w:ascii="NouvelR" w:hAnsi="NouvelR"/>
          <w:lang w:val="it-IT"/>
        </w:rPr>
      </w:pPr>
    </w:p>
    <w:p w14:paraId="29203121" w14:textId="04BB771A" w:rsidR="00626E65" w:rsidRPr="00626E65" w:rsidRDefault="007417A4" w:rsidP="007417A4">
      <w:pPr>
        <w:jc w:val="center"/>
        <w:rPr>
          <w:rFonts w:ascii="NouvelR" w:hAnsi="NouvelR"/>
          <w:color w:val="7F7F7F" w:themeColor="text1" w:themeTint="80"/>
          <w:lang w:val="it-IT"/>
        </w:rPr>
      </w:pPr>
      <w:r>
        <w:rPr>
          <w:rFonts w:ascii="NouvelR" w:hAnsi="NouvelR"/>
          <w:noProof/>
          <w:color w:val="7F7F7F" w:themeColor="text1" w:themeTint="80"/>
          <w:lang w:val="it-IT"/>
        </w:rPr>
        <w:drawing>
          <wp:inline distT="0" distB="0" distL="0" distR="0" wp14:anchorId="0B5DB8D4" wp14:editId="1606F1F4">
            <wp:extent cx="4386033" cy="298704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6193" cy="2987149"/>
                    </a:xfrm>
                    <a:prstGeom prst="rect">
                      <a:avLst/>
                    </a:prstGeom>
                    <a:noFill/>
                    <a:ln>
                      <a:noFill/>
                    </a:ln>
                  </pic:spPr>
                </pic:pic>
              </a:graphicData>
            </a:graphic>
          </wp:inline>
        </w:drawing>
      </w:r>
      <w:r w:rsidR="00626E65" w:rsidRPr="00626E65">
        <w:rPr>
          <w:rFonts w:ascii="NouvelR" w:hAnsi="NouvelR"/>
          <w:color w:val="7F7F7F" w:themeColor="text1" w:themeTint="80"/>
          <w:lang w:val="it-IT"/>
        </w:rPr>
        <w:br/>
      </w:r>
      <w:r w:rsidR="00626E65" w:rsidRPr="00626E65">
        <w:rPr>
          <w:rFonts w:ascii="NouvelR" w:hAnsi="NouvelR"/>
          <w:i/>
          <w:iCs/>
          <w:lang w:val="it-IT"/>
        </w:rPr>
        <w:t>Lo stabilimento spagnolo di Palencia ha investito molto per produrre Nuovo Renault Austral.</w:t>
      </w:r>
    </w:p>
    <w:p w14:paraId="53098725" w14:textId="77777777" w:rsidR="00626E65" w:rsidRDefault="00626E65" w:rsidP="00626E65">
      <w:pPr>
        <w:jc w:val="both"/>
        <w:rPr>
          <w:rFonts w:ascii="NouvelR" w:hAnsi="NouvelR"/>
          <w:lang w:val="it-IT"/>
        </w:rPr>
      </w:pPr>
    </w:p>
    <w:p w14:paraId="0A26B2C4" w14:textId="77777777" w:rsidR="007417A4" w:rsidRPr="00626E65" w:rsidRDefault="007417A4" w:rsidP="00626E65">
      <w:pPr>
        <w:jc w:val="both"/>
        <w:rPr>
          <w:rFonts w:ascii="NouvelR" w:hAnsi="NouvelR"/>
          <w:lang w:val="it-IT"/>
        </w:rPr>
      </w:pPr>
    </w:p>
    <w:p w14:paraId="2F926D36" w14:textId="77777777" w:rsidR="00626E65" w:rsidRPr="00626E65" w:rsidRDefault="00626E65" w:rsidP="00626E65">
      <w:pPr>
        <w:jc w:val="both"/>
        <w:rPr>
          <w:rFonts w:ascii="NouvelR" w:hAnsi="NouvelR"/>
          <w:lang w:val="it-IT"/>
        </w:rPr>
      </w:pPr>
      <w:r w:rsidRPr="00626E65">
        <w:rPr>
          <w:rFonts w:ascii="NouvelR" w:hAnsi="NouvelR"/>
          <w:lang w:val="it-IT"/>
        </w:rPr>
        <w:lastRenderedPageBreak/>
        <w:t xml:space="preserve">Questi due “banchi ADAS” dello stabilimento di Palencia per la taratura degli head-up display di ultima generazione hanno un futuro. </w:t>
      </w:r>
      <w:r w:rsidRPr="00626E65">
        <w:rPr>
          <w:rFonts w:ascii="NouvelR" w:hAnsi="NouvelR"/>
          <w:i/>
          <w:iCs/>
          <w:lang w:val="it-IT"/>
        </w:rPr>
        <w:t>«Tutti i nostri tecnici, versatili come sono, sono formati per utilizzare questi banchi, per un totale di 20 persone. Questo è l’organico necessario per garantire l’attuale produzione di Renault Austral e accogliere prossimamente anche Nuovo Renault Espace nello stabilimento di Palencia. Siamo pronti e non vediamo l’ora!»</w:t>
      </w:r>
      <w:r w:rsidRPr="00626E65">
        <w:rPr>
          <w:rFonts w:ascii="NouvelR" w:hAnsi="NouvelR"/>
          <w:lang w:val="it-IT"/>
        </w:rPr>
        <w:t xml:space="preserve"> conclude Sergio. </w:t>
      </w:r>
    </w:p>
    <w:p w14:paraId="1F747122" w14:textId="77777777" w:rsidR="00626E65" w:rsidRPr="00626E65" w:rsidRDefault="00626E65" w:rsidP="00626E65">
      <w:pPr>
        <w:jc w:val="both"/>
        <w:rPr>
          <w:rFonts w:ascii="NouvelR" w:hAnsi="NouvelR"/>
          <w:lang w:val="it-IT"/>
        </w:rPr>
      </w:pPr>
    </w:p>
    <w:p w14:paraId="0FE0D4B2" w14:textId="77777777" w:rsidR="00626E65" w:rsidRPr="00626E65" w:rsidRDefault="00626E65" w:rsidP="00626E65">
      <w:pPr>
        <w:jc w:val="both"/>
        <w:rPr>
          <w:rFonts w:ascii="NouvelR" w:hAnsi="NouvelR"/>
          <w:color w:val="7F7F7F" w:themeColor="text1" w:themeTint="80"/>
          <w:lang w:val="it-IT"/>
        </w:rPr>
      </w:pPr>
    </w:p>
    <w:p w14:paraId="3F4C735A" w14:textId="77777777" w:rsidR="00626E65" w:rsidRPr="00626E65" w:rsidRDefault="00626E65" w:rsidP="00626E65">
      <w:pPr>
        <w:tabs>
          <w:tab w:val="left" w:pos="1276"/>
        </w:tabs>
        <w:spacing w:after="120" w:line="276" w:lineRule="auto"/>
        <w:jc w:val="both"/>
        <w:rPr>
          <w:rFonts w:ascii="NouvelR" w:eastAsia="Calibri" w:hAnsi="NouvelR" w:cs="Arial"/>
          <w:b/>
          <w:bCs/>
          <w:sz w:val="16"/>
          <w:szCs w:val="16"/>
          <w:lang w:val="it-IT"/>
        </w:rPr>
      </w:pPr>
    </w:p>
    <w:p w14:paraId="72F2107E" w14:textId="77777777" w:rsidR="00626E65" w:rsidRPr="00626E65" w:rsidRDefault="00626E65" w:rsidP="00626E65">
      <w:pPr>
        <w:jc w:val="both"/>
        <w:rPr>
          <w:rFonts w:ascii="NouvelR" w:hAnsi="NouvelR" w:cs="Arial"/>
          <w:b/>
          <w:bCs/>
          <w:sz w:val="20"/>
          <w:szCs w:val="20"/>
          <w:lang w:val="it-IT" w:eastAsia="en-GB"/>
        </w:rPr>
      </w:pPr>
      <w:bookmarkStart w:id="0" w:name="_Hlk106806111"/>
      <w:r w:rsidRPr="00626E65">
        <w:rPr>
          <w:rFonts w:ascii="NouvelR" w:hAnsi="NouvelR" w:cs="Arial"/>
          <w:b/>
          <w:bCs/>
          <w:sz w:val="20"/>
          <w:szCs w:val="20"/>
          <w:lang w:val="it-IT" w:eastAsia="en-GB"/>
        </w:rPr>
        <w:t>Contatto stampa Gruppo Renault Italia:</w:t>
      </w:r>
    </w:p>
    <w:p w14:paraId="4B6FB8F2" w14:textId="77777777" w:rsidR="00626E65" w:rsidRPr="00626E65" w:rsidRDefault="00626E65" w:rsidP="00626E65">
      <w:pPr>
        <w:jc w:val="both"/>
        <w:rPr>
          <w:rFonts w:ascii="NouvelR" w:hAnsi="NouvelR" w:cs="Arial"/>
          <w:caps/>
          <w:sz w:val="20"/>
          <w:szCs w:val="20"/>
          <w:lang w:val="it-IT" w:eastAsia="en-GB"/>
        </w:rPr>
      </w:pPr>
      <w:r w:rsidRPr="00626E65">
        <w:rPr>
          <w:rFonts w:ascii="NouvelR" w:hAnsi="NouvelR" w:cs="Arial"/>
          <w:b/>
          <w:bCs/>
          <w:sz w:val="20"/>
          <w:szCs w:val="20"/>
          <w:lang w:val="it-IT" w:eastAsia="en-GB"/>
        </w:rPr>
        <w:t>Paola Rèpaci</w:t>
      </w:r>
      <w:r w:rsidRPr="00626E65">
        <w:rPr>
          <w:rFonts w:ascii="NouvelR" w:hAnsi="NouvelR" w:cs="Arial"/>
          <w:sz w:val="20"/>
          <w:szCs w:val="20"/>
          <w:lang w:val="it-IT" w:eastAsia="en-GB"/>
        </w:rPr>
        <w:t>– Renault/ Alpine Product &amp; Corporate Communication Manager</w:t>
      </w:r>
    </w:p>
    <w:p w14:paraId="1816E978" w14:textId="77777777" w:rsidR="00626E65" w:rsidRPr="00626E65" w:rsidRDefault="00E5413F" w:rsidP="00626E65">
      <w:pPr>
        <w:jc w:val="both"/>
        <w:rPr>
          <w:rFonts w:ascii="NouvelR" w:hAnsi="NouvelR" w:cs="Arial"/>
          <w:caps/>
          <w:sz w:val="20"/>
          <w:szCs w:val="20"/>
          <w:lang w:val="it-IT" w:eastAsia="en-GB"/>
        </w:rPr>
      </w:pPr>
      <w:hyperlink r:id="rId16" w:history="1">
        <w:r w:rsidR="00626E65" w:rsidRPr="00626E65">
          <w:rPr>
            <w:rStyle w:val="Collegamentoipertestuale"/>
            <w:rFonts w:ascii="NouvelR" w:hAnsi="NouvelR" w:cs="Arial"/>
            <w:sz w:val="20"/>
            <w:szCs w:val="20"/>
            <w:lang w:val="it-IT" w:eastAsia="en-GB"/>
          </w:rPr>
          <w:t>paola.repaci@renault.it</w:t>
        </w:r>
      </w:hyperlink>
      <w:r w:rsidR="00626E65" w:rsidRPr="00626E65">
        <w:rPr>
          <w:rFonts w:ascii="NouvelR" w:hAnsi="NouvelR" w:cs="Arial"/>
          <w:sz w:val="20"/>
          <w:szCs w:val="20"/>
          <w:lang w:val="it-IT" w:eastAsia="en-GB"/>
        </w:rPr>
        <w:t xml:space="preserve"> Cell: +39 335 12545</w:t>
      </w:r>
      <w:r w:rsidR="00626E65" w:rsidRPr="00626E65">
        <w:rPr>
          <w:rFonts w:ascii="NouvelR" w:hAnsi="NouvelR" w:cs="Arial"/>
          <w:caps/>
          <w:sz w:val="20"/>
          <w:szCs w:val="20"/>
          <w:lang w:val="it-IT" w:eastAsia="en-GB"/>
        </w:rPr>
        <w:t>92</w:t>
      </w:r>
    </w:p>
    <w:p w14:paraId="420753FF" w14:textId="77777777" w:rsidR="00626E65" w:rsidRPr="00626E65" w:rsidRDefault="00626E65" w:rsidP="00626E65">
      <w:pPr>
        <w:jc w:val="both"/>
        <w:rPr>
          <w:rFonts w:ascii="NouvelR" w:hAnsi="NouvelR" w:cs="Arial"/>
          <w:caps/>
          <w:sz w:val="20"/>
          <w:szCs w:val="20"/>
          <w:lang w:val="it-IT" w:eastAsia="en-GB"/>
        </w:rPr>
      </w:pPr>
      <w:r w:rsidRPr="00626E65">
        <w:rPr>
          <w:rFonts w:ascii="NouvelR" w:hAnsi="NouvelR" w:cs="Arial"/>
          <w:sz w:val="20"/>
          <w:szCs w:val="20"/>
          <w:lang w:val="it-IT" w:eastAsia="en-GB"/>
        </w:rPr>
        <w:t>Tel.+39 06 4156965</w:t>
      </w:r>
    </w:p>
    <w:p w14:paraId="2E2E2857" w14:textId="77777777" w:rsidR="00626E65" w:rsidRPr="00626E65" w:rsidRDefault="00626E65" w:rsidP="00626E65">
      <w:pPr>
        <w:jc w:val="both"/>
        <w:rPr>
          <w:rFonts w:ascii="NouvelR" w:hAnsi="NouvelR" w:cs="Arial"/>
          <w:caps/>
          <w:sz w:val="20"/>
          <w:szCs w:val="20"/>
          <w:lang w:val="it-IT" w:eastAsia="en-GB"/>
        </w:rPr>
      </w:pPr>
      <w:r w:rsidRPr="00626E65">
        <w:rPr>
          <w:rFonts w:ascii="NouvelR" w:hAnsi="NouvelR" w:cs="Arial"/>
          <w:sz w:val="20"/>
          <w:szCs w:val="20"/>
          <w:lang w:val="it-IT" w:eastAsia="en-GB"/>
        </w:rPr>
        <w:t xml:space="preserve">Siti web: </w:t>
      </w:r>
      <w:hyperlink r:id="rId17" w:history="1">
        <w:r w:rsidRPr="00626E65">
          <w:rPr>
            <w:rStyle w:val="Collegamentoipertestuale"/>
            <w:rFonts w:ascii="NouvelR" w:hAnsi="NouvelR" w:cs="Arial"/>
            <w:sz w:val="20"/>
            <w:szCs w:val="20"/>
            <w:lang w:val="it-IT"/>
          </w:rPr>
          <w:t>it.media.groupe.renault.com/</w:t>
        </w:r>
      </w:hyperlink>
      <w:r w:rsidRPr="00626E65">
        <w:rPr>
          <w:rFonts w:ascii="NouvelR" w:hAnsi="NouvelR" w:cs="Arial"/>
          <w:caps/>
          <w:sz w:val="20"/>
          <w:szCs w:val="20"/>
          <w:lang w:val="it-IT" w:eastAsia="en-GB"/>
        </w:rPr>
        <w:t>;</w:t>
      </w:r>
      <w:r w:rsidRPr="00626E65">
        <w:rPr>
          <w:rFonts w:ascii="NouvelR" w:hAnsi="NouvelR" w:cs="Arial"/>
          <w:caps/>
          <w:sz w:val="20"/>
          <w:szCs w:val="20"/>
          <w:u w:val="single"/>
          <w:lang w:val="it-IT" w:eastAsia="en-GB"/>
        </w:rPr>
        <w:t xml:space="preserve"> </w:t>
      </w:r>
      <w:hyperlink r:id="rId18" w:history="1">
        <w:r w:rsidRPr="00626E65">
          <w:rPr>
            <w:rStyle w:val="Collegamentoipertestuale"/>
            <w:rFonts w:ascii="NouvelR" w:hAnsi="NouvelR" w:cs="Arial"/>
            <w:sz w:val="20"/>
            <w:szCs w:val="20"/>
            <w:lang w:val="it-IT" w:eastAsia="en-GB"/>
          </w:rPr>
          <w:t>www.renault.it</w:t>
        </w:r>
      </w:hyperlink>
    </w:p>
    <w:p w14:paraId="3BCE6F1E" w14:textId="77777777" w:rsidR="00626E65" w:rsidRPr="00626E65" w:rsidRDefault="00626E65" w:rsidP="00626E65">
      <w:pPr>
        <w:ind w:right="333"/>
        <w:jc w:val="both"/>
        <w:rPr>
          <w:rFonts w:ascii="NouvelR" w:hAnsi="NouvelR" w:cs="Arial"/>
          <w:sz w:val="20"/>
          <w:szCs w:val="20"/>
          <w:lang w:val="it-IT"/>
        </w:rPr>
      </w:pPr>
      <w:r w:rsidRPr="00626E65">
        <w:rPr>
          <w:rFonts w:ascii="NouvelR" w:hAnsi="NouvelR" w:cs="Arial"/>
          <w:sz w:val="20"/>
          <w:szCs w:val="20"/>
          <w:lang w:val="it-IT" w:eastAsia="en-GB"/>
        </w:rPr>
        <w:t xml:space="preserve">Seguici su Twitter: @renaultitalia </w:t>
      </w:r>
    </w:p>
    <w:bookmarkEnd w:id="0"/>
    <w:p w14:paraId="79899FBF" w14:textId="77777777" w:rsidR="00626E65" w:rsidRPr="00657BA9" w:rsidRDefault="00626E65" w:rsidP="00626E65">
      <w:pPr>
        <w:jc w:val="both"/>
        <w:rPr>
          <w:rFonts w:ascii="Arial" w:hAnsi="Arial" w:cs="Arial"/>
          <w:sz w:val="20"/>
          <w:szCs w:val="20"/>
          <w:lang w:val="it-IT"/>
        </w:rPr>
      </w:pPr>
    </w:p>
    <w:p w14:paraId="79B03A0F" w14:textId="1716602A" w:rsidR="003271D7" w:rsidRPr="002C62A7" w:rsidRDefault="003271D7" w:rsidP="00626E65">
      <w:pPr>
        <w:pStyle w:val="NormaleWeb"/>
        <w:spacing w:before="0" w:beforeAutospacing="0" w:after="0" w:afterAutospacing="0"/>
        <w:jc w:val="both"/>
        <w:rPr>
          <w:rFonts w:ascii="NouvelR" w:hAnsi="NouvelR" w:cs="Arial"/>
          <w:sz w:val="20"/>
          <w:szCs w:val="20"/>
        </w:rPr>
      </w:pPr>
    </w:p>
    <w:sectPr w:rsidR="003271D7" w:rsidRPr="002C62A7" w:rsidSect="00626E65">
      <w:headerReference w:type="even" r:id="rId19"/>
      <w:headerReference w:type="default" r:id="rId20"/>
      <w:footerReference w:type="even" r:id="rId21"/>
      <w:footerReference w:type="default" r:id="rId22"/>
      <w:headerReference w:type="first" r:id="rId23"/>
      <w:footerReference w:type="first" r:id="rId24"/>
      <w:pgSz w:w="11910" w:h="16820"/>
      <w:pgMar w:top="1440" w:right="1080" w:bottom="1440" w:left="1080" w:header="1701"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24FCA" w14:textId="77777777" w:rsidR="00DA2124" w:rsidRDefault="00DA2124">
      <w:r>
        <w:separator/>
      </w:r>
    </w:p>
  </w:endnote>
  <w:endnote w:type="continuationSeparator" w:id="0">
    <w:p w14:paraId="26D03277" w14:textId="77777777" w:rsidR="00DA2124" w:rsidRDefault="00DA2124">
      <w:r>
        <w:continuationSeparator/>
      </w:r>
    </w:p>
  </w:endnote>
  <w:endnote w:type="continuationNotice" w:id="1">
    <w:p w14:paraId="7F7C3A1D" w14:textId="77777777" w:rsidR="00DA2124" w:rsidRDefault="00DA2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w:panose1 w:val="020B0602040502020204"/>
    <w:charset w:val="00"/>
    <w:family w:val="swiss"/>
    <w:pitch w:val="variable"/>
    <w:sig w:usb0="8100AAF7" w:usb1="0000807B" w:usb2="00000008" w:usb3="00000000" w:csb0="000100FF" w:csb1="00000000"/>
  </w:font>
  <w:font w:name="NouvelR">
    <w:panose1 w:val="00000000000000000000"/>
    <w:charset w:val="00"/>
    <w:family w:val="auto"/>
    <w:pitch w:val="variable"/>
    <w:sig w:usb0="E00002A7" w:usb1="5000006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389B" w14:textId="5A53F5CC" w:rsidR="00FE3CD3" w:rsidRDefault="00406F8B">
    <w:pPr>
      <w:pStyle w:val="Pidipagina"/>
    </w:pPr>
    <w:r>
      <w:rPr>
        <w:noProof/>
      </w:rPr>
      <mc:AlternateContent>
        <mc:Choice Requires="wps">
          <w:drawing>
            <wp:anchor distT="0" distB="0" distL="0" distR="0" simplePos="0" relativeHeight="251659264" behindDoc="0" locked="0" layoutInCell="1" allowOverlap="1" wp14:anchorId="620984D0" wp14:editId="7C821937">
              <wp:simplePos x="635" y="635"/>
              <wp:positionH relativeFrom="rightMargin">
                <wp:align>right</wp:align>
              </wp:positionH>
              <wp:positionV relativeFrom="paragraph">
                <wp:posOffset>635</wp:posOffset>
              </wp:positionV>
              <wp:extent cx="443865" cy="443865"/>
              <wp:effectExtent l="0" t="0" r="0" b="6350"/>
              <wp:wrapSquare wrapText="bothSides"/>
              <wp:docPr id="6" name="Casella di testo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90CCE7" w14:textId="7111C7FB" w:rsidR="00406F8B" w:rsidRPr="00406F8B" w:rsidRDefault="00406F8B">
                          <w:pPr>
                            <w:rPr>
                              <w:rFonts w:ascii="Arial" w:eastAsia="Arial" w:hAnsi="Arial" w:cs="Arial"/>
                              <w:noProof/>
                              <w:color w:val="000000"/>
                              <w:sz w:val="20"/>
                              <w:szCs w:val="20"/>
                            </w:rPr>
                          </w:pPr>
                          <w:r w:rsidRPr="00406F8B">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20984D0" id="_x0000_t202" coordsize="21600,21600" o:spt="202" path="m,l,21600r21600,l21600,xe">
              <v:stroke joinstyle="miter"/>
              <v:path gradientshapeok="t" o:connecttype="rect"/>
            </v:shapetype>
            <v:shape id="Casella di testo 6" o:spid="_x0000_s1026" type="#_x0000_t202" alt="Confidential C"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7F90CCE7" w14:textId="7111C7FB" w:rsidR="00406F8B" w:rsidRPr="00406F8B" w:rsidRDefault="00406F8B">
                    <w:pPr>
                      <w:rPr>
                        <w:rFonts w:ascii="Arial" w:eastAsia="Arial" w:hAnsi="Arial" w:cs="Arial"/>
                        <w:noProof/>
                        <w:color w:val="000000"/>
                        <w:sz w:val="20"/>
                        <w:szCs w:val="20"/>
                      </w:rPr>
                    </w:pPr>
                    <w:r w:rsidRPr="00406F8B">
                      <w:rPr>
                        <w:rFonts w:ascii="Arial" w:eastAsia="Arial" w:hAnsi="Arial" w:cs="Arial"/>
                        <w:noProof/>
                        <w:color w:val="000000"/>
                        <w:sz w:val="20"/>
                        <w:szCs w:val="20"/>
                      </w:rPr>
                      <w:t>Confidential C</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0AF5" w14:textId="0B38CAD4" w:rsidR="00DD5B83" w:rsidRDefault="00406F8B">
    <w:pPr>
      <w:pStyle w:val="Corpotesto"/>
      <w:spacing w:line="14" w:lineRule="auto"/>
      <w:rPr>
        <w:sz w:val="20"/>
      </w:rPr>
    </w:pPr>
    <w:r>
      <w:rPr>
        <w:noProof/>
        <w:sz w:val="20"/>
      </w:rPr>
      <mc:AlternateContent>
        <mc:Choice Requires="wps">
          <w:drawing>
            <wp:anchor distT="0" distB="0" distL="0" distR="0" simplePos="0" relativeHeight="251660288" behindDoc="0" locked="0" layoutInCell="1" allowOverlap="1" wp14:anchorId="1CC9CE6E" wp14:editId="5917471F">
              <wp:simplePos x="558800" y="10058400"/>
              <wp:positionH relativeFrom="rightMargin">
                <wp:align>right</wp:align>
              </wp:positionH>
              <wp:positionV relativeFrom="paragraph">
                <wp:posOffset>635</wp:posOffset>
              </wp:positionV>
              <wp:extent cx="443865" cy="443865"/>
              <wp:effectExtent l="0" t="0" r="0" b="6350"/>
              <wp:wrapSquare wrapText="bothSides"/>
              <wp:docPr id="7" name="Casella di testo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98769" w14:textId="03AC7F6B" w:rsidR="00406F8B" w:rsidRPr="00406F8B" w:rsidRDefault="00406F8B">
                          <w:pPr>
                            <w:rPr>
                              <w:rFonts w:ascii="Arial" w:eastAsia="Arial" w:hAnsi="Arial" w:cs="Arial"/>
                              <w:noProof/>
                              <w:color w:val="000000"/>
                              <w:sz w:val="20"/>
                              <w:szCs w:val="20"/>
                            </w:rPr>
                          </w:pPr>
                          <w:r w:rsidRPr="00406F8B">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CC9CE6E" id="_x0000_t202" coordsize="21600,21600" o:spt="202" path="m,l,21600r21600,l21600,xe">
              <v:stroke joinstyle="miter"/>
              <v:path gradientshapeok="t" o:connecttype="rect"/>
            </v:shapetype>
            <v:shape id="Casella di testo 7" o:spid="_x0000_s1027" type="#_x0000_t202" alt="Confidential C" style="position:absolute;margin-left:-16.2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16598769" w14:textId="03AC7F6B" w:rsidR="00406F8B" w:rsidRPr="00406F8B" w:rsidRDefault="00406F8B">
                    <w:pPr>
                      <w:rPr>
                        <w:rFonts w:ascii="Arial" w:eastAsia="Arial" w:hAnsi="Arial" w:cs="Arial"/>
                        <w:noProof/>
                        <w:color w:val="000000"/>
                        <w:sz w:val="20"/>
                        <w:szCs w:val="20"/>
                      </w:rPr>
                    </w:pPr>
                    <w:r w:rsidRPr="00406F8B">
                      <w:rPr>
                        <w:rFonts w:ascii="Arial" w:eastAsia="Arial" w:hAnsi="Arial" w:cs="Arial"/>
                        <w:noProof/>
                        <w:color w:val="000000"/>
                        <w:sz w:val="20"/>
                        <w:szCs w:val="20"/>
                      </w:rPr>
                      <w:t>Confidential C</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DD6A" w14:textId="67C5BCA5" w:rsidR="00FE3CD3" w:rsidRDefault="00406F8B">
    <w:pPr>
      <w:pStyle w:val="Pidipagina"/>
    </w:pPr>
    <w:r>
      <w:rPr>
        <w:noProof/>
      </w:rPr>
      <mc:AlternateContent>
        <mc:Choice Requires="wps">
          <w:drawing>
            <wp:anchor distT="0" distB="0" distL="0" distR="0" simplePos="0" relativeHeight="251658240" behindDoc="0" locked="0" layoutInCell="1" allowOverlap="1" wp14:anchorId="27E2E5C7" wp14:editId="0D0C4DBE">
              <wp:simplePos x="635" y="635"/>
              <wp:positionH relativeFrom="rightMargin">
                <wp:align>right</wp:align>
              </wp:positionH>
              <wp:positionV relativeFrom="paragraph">
                <wp:posOffset>635</wp:posOffset>
              </wp:positionV>
              <wp:extent cx="443865" cy="443865"/>
              <wp:effectExtent l="0" t="0" r="0" b="6350"/>
              <wp:wrapSquare wrapText="bothSides"/>
              <wp:docPr id="2" name="Casella di testo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660028" w14:textId="3620EABB" w:rsidR="00406F8B" w:rsidRPr="00406F8B" w:rsidRDefault="00406F8B">
                          <w:pPr>
                            <w:rPr>
                              <w:rFonts w:ascii="Arial" w:eastAsia="Arial" w:hAnsi="Arial" w:cs="Arial"/>
                              <w:noProof/>
                              <w:color w:val="000000"/>
                              <w:sz w:val="20"/>
                              <w:szCs w:val="20"/>
                            </w:rPr>
                          </w:pPr>
                          <w:r w:rsidRPr="00406F8B">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7E2E5C7" id="_x0000_t202" coordsize="21600,21600" o:spt="202" path="m,l,21600r21600,l21600,xe">
              <v:stroke joinstyle="miter"/>
              <v:path gradientshapeok="t" o:connecttype="rect"/>
            </v:shapetype>
            <v:shape id="Casella di testo 2" o:spid="_x0000_s1028" type="#_x0000_t202" alt="Confidential C"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7A660028" w14:textId="3620EABB" w:rsidR="00406F8B" w:rsidRPr="00406F8B" w:rsidRDefault="00406F8B">
                    <w:pPr>
                      <w:rPr>
                        <w:rFonts w:ascii="Arial" w:eastAsia="Arial" w:hAnsi="Arial" w:cs="Arial"/>
                        <w:noProof/>
                        <w:color w:val="000000"/>
                        <w:sz w:val="20"/>
                        <w:szCs w:val="20"/>
                      </w:rPr>
                    </w:pPr>
                    <w:r w:rsidRPr="00406F8B">
                      <w:rPr>
                        <w:rFonts w:ascii="Arial" w:eastAsia="Arial" w:hAnsi="Arial" w:cs="Arial"/>
                        <w:noProof/>
                        <w:color w:val="000000"/>
                        <w:sz w:val="20"/>
                        <w:szCs w:val="20"/>
                      </w:rPr>
                      <w:t>Confidential 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EDCBF" w14:textId="77777777" w:rsidR="00DA2124" w:rsidRDefault="00DA2124">
      <w:r>
        <w:separator/>
      </w:r>
    </w:p>
  </w:footnote>
  <w:footnote w:type="continuationSeparator" w:id="0">
    <w:p w14:paraId="4EE4C9FC" w14:textId="77777777" w:rsidR="00DA2124" w:rsidRDefault="00DA2124">
      <w:r>
        <w:continuationSeparator/>
      </w:r>
    </w:p>
  </w:footnote>
  <w:footnote w:type="continuationNotice" w:id="1">
    <w:p w14:paraId="537FA2DB" w14:textId="77777777" w:rsidR="00DA2124" w:rsidRDefault="00DA21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29CC" w14:textId="77777777" w:rsidR="00626E65" w:rsidRDefault="00626E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2AAE" w14:textId="2319E0FF" w:rsidR="006C61AC" w:rsidRDefault="00626E65">
    <w:pPr>
      <w:pStyle w:val="Intestazione"/>
    </w:pPr>
    <w:r w:rsidRPr="00626E65">
      <w:rPr>
        <w:rFonts w:ascii="NouvelR" w:hAnsi="NouvelR" w:cs="Arial"/>
        <w:noProof/>
        <w:lang w:val="it-IT"/>
      </w:rPr>
      <w:drawing>
        <wp:anchor distT="0" distB="0" distL="0" distR="0" simplePos="0" relativeHeight="251662336" behindDoc="1" locked="0" layoutInCell="1" allowOverlap="1" wp14:anchorId="32D9520E" wp14:editId="43E04849">
          <wp:simplePos x="0" y="0"/>
          <wp:positionH relativeFrom="margin">
            <wp:align>right</wp:align>
          </wp:positionH>
          <wp:positionV relativeFrom="margin">
            <wp:posOffset>-944880</wp:posOffset>
          </wp:positionV>
          <wp:extent cx="6064128" cy="8625840"/>
          <wp:effectExtent l="0" t="0" r="0" b="3810"/>
          <wp:wrapNone/>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064128" cy="8625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A622" w14:textId="77777777" w:rsidR="00626E65" w:rsidRDefault="00626E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E77AE"/>
    <w:multiLevelType w:val="hybridMultilevel"/>
    <w:tmpl w:val="5178C18E"/>
    <w:lvl w:ilvl="0" w:tplc="E7D6A4DA">
      <w:numFmt w:val="bullet"/>
      <w:lvlText w:val=""/>
      <w:lvlJc w:val="left"/>
      <w:pPr>
        <w:ind w:left="860" w:hanging="360"/>
      </w:pPr>
      <w:rPr>
        <w:rFonts w:ascii="Symbol" w:eastAsia="Symbol" w:hAnsi="Symbol" w:cs="Symbol" w:hint="default"/>
        <w:w w:val="100"/>
        <w:sz w:val="22"/>
        <w:szCs w:val="22"/>
        <w:lang w:val="fr-FR" w:eastAsia="fr-FR" w:bidi="fr-FR"/>
      </w:rPr>
    </w:lvl>
    <w:lvl w:ilvl="1" w:tplc="E604C740">
      <w:numFmt w:val="bullet"/>
      <w:lvlText w:val="•"/>
      <w:lvlJc w:val="left"/>
      <w:pPr>
        <w:ind w:left="1786" w:hanging="360"/>
      </w:pPr>
      <w:rPr>
        <w:rFonts w:hint="default"/>
        <w:lang w:val="fr-FR" w:eastAsia="fr-FR" w:bidi="fr-FR"/>
      </w:rPr>
    </w:lvl>
    <w:lvl w:ilvl="2" w:tplc="579ED0E2">
      <w:numFmt w:val="bullet"/>
      <w:lvlText w:val="•"/>
      <w:lvlJc w:val="left"/>
      <w:pPr>
        <w:ind w:left="2712" w:hanging="360"/>
      </w:pPr>
      <w:rPr>
        <w:rFonts w:hint="default"/>
        <w:lang w:val="fr-FR" w:eastAsia="fr-FR" w:bidi="fr-FR"/>
      </w:rPr>
    </w:lvl>
    <w:lvl w:ilvl="3" w:tplc="22BE443E">
      <w:numFmt w:val="bullet"/>
      <w:lvlText w:val="•"/>
      <w:lvlJc w:val="left"/>
      <w:pPr>
        <w:ind w:left="3638" w:hanging="360"/>
      </w:pPr>
      <w:rPr>
        <w:rFonts w:hint="default"/>
        <w:lang w:val="fr-FR" w:eastAsia="fr-FR" w:bidi="fr-FR"/>
      </w:rPr>
    </w:lvl>
    <w:lvl w:ilvl="4" w:tplc="87FEC4E4">
      <w:numFmt w:val="bullet"/>
      <w:lvlText w:val="•"/>
      <w:lvlJc w:val="left"/>
      <w:pPr>
        <w:ind w:left="4564" w:hanging="360"/>
      </w:pPr>
      <w:rPr>
        <w:rFonts w:hint="default"/>
        <w:lang w:val="fr-FR" w:eastAsia="fr-FR" w:bidi="fr-FR"/>
      </w:rPr>
    </w:lvl>
    <w:lvl w:ilvl="5" w:tplc="01BAAA2E">
      <w:numFmt w:val="bullet"/>
      <w:lvlText w:val="•"/>
      <w:lvlJc w:val="left"/>
      <w:pPr>
        <w:ind w:left="5490" w:hanging="360"/>
      </w:pPr>
      <w:rPr>
        <w:rFonts w:hint="default"/>
        <w:lang w:val="fr-FR" w:eastAsia="fr-FR" w:bidi="fr-FR"/>
      </w:rPr>
    </w:lvl>
    <w:lvl w:ilvl="6" w:tplc="48789C62">
      <w:numFmt w:val="bullet"/>
      <w:lvlText w:val="•"/>
      <w:lvlJc w:val="left"/>
      <w:pPr>
        <w:ind w:left="6416" w:hanging="360"/>
      </w:pPr>
      <w:rPr>
        <w:rFonts w:hint="default"/>
        <w:lang w:val="fr-FR" w:eastAsia="fr-FR" w:bidi="fr-FR"/>
      </w:rPr>
    </w:lvl>
    <w:lvl w:ilvl="7" w:tplc="D9F65334">
      <w:numFmt w:val="bullet"/>
      <w:lvlText w:val="•"/>
      <w:lvlJc w:val="left"/>
      <w:pPr>
        <w:ind w:left="7343" w:hanging="360"/>
      </w:pPr>
      <w:rPr>
        <w:rFonts w:hint="default"/>
        <w:lang w:val="fr-FR" w:eastAsia="fr-FR" w:bidi="fr-FR"/>
      </w:rPr>
    </w:lvl>
    <w:lvl w:ilvl="8" w:tplc="567C6A84">
      <w:numFmt w:val="bullet"/>
      <w:lvlText w:val="•"/>
      <w:lvlJc w:val="left"/>
      <w:pPr>
        <w:ind w:left="8269" w:hanging="360"/>
      </w:pPr>
      <w:rPr>
        <w:rFonts w:hint="default"/>
        <w:lang w:val="fr-FR" w:eastAsia="fr-FR" w:bidi="fr-FR"/>
      </w:rPr>
    </w:lvl>
  </w:abstractNum>
  <w:num w:numId="1" w16cid:durableId="245765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B83"/>
    <w:rsid w:val="00004ED1"/>
    <w:rsid w:val="00021F3D"/>
    <w:rsid w:val="00054613"/>
    <w:rsid w:val="00061801"/>
    <w:rsid w:val="000A1959"/>
    <w:rsid w:val="000B6C1E"/>
    <w:rsid w:val="000C2F54"/>
    <w:rsid w:val="000C5DC9"/>
    <w:rsid w:val="000D5F24"/>
    <w:rsid w:val="000E2294"/>
    <w:rsid w:val="00103779"/>
    <w:rsid w:val="0011623C"/>
    <w:rsid w:val="00124085"/>
    <w:rsid w:val="00165E67"/>
    <w:rsid w:val="0017429B"/>
    <w:rsid w:val="00216710"/>
    <w:rsid w:val="00220CE1"/>
    <w:rsid w:val="00250DD2"/>
    <w:rsid w:val="00264335"/>
    <w:rsid w:val="002760CA"/>
    <w:rsid w:val="002C000C"/>
    <w:rsid w:val="002C62A7"/>
    <w:rsid w:val="002D0199"/>
    <w:rsid w:val="002E2EAE"/>
    <w:rsid w:val="002E6DE3"/>
    <w:rsid w:val="002F41E1"/>
    <w:rsid w:val="00304FF6"/>
    <w:rsid w:val="00311FD4"/>
    <w:rsid w:val="00324DE1"/>
    <w:rsid w:val="00324E6E"/>
    <w:rsid w:val="003271D7"/>
    <w:rsid w:val="003410AD"/>
    <w:rsid w:val="00387F4C"/>
    <w:rsid w:val="003B4E56"/>
    <w:rsid w:val="00406F8B"/>
    <w:rsid w:val="0041415F"/>
    <w:rsid w:val="00424B17"/>
    <w:rsid w:val="00430169"/>
    <w:rsid w:val="00433C97"/>
    <w:rsid w:val="00445CB7"/>
    <w:rsid w:val="004572A7"/>
    <w:rsid w:val="004A7448"/>
    <w:rsid w:val="004E397C"/>
    <w:rsid w:val="004F1B71"/>
    <w:rsid w:val="00503DF2"/>
    <w:rsid w:val="00512344"/>
    <w:rsid w:val="005163ED"/>
    <w:rsid w:val="005176C2"/>
    <w:rsid w:val="0055062D"/>
    <w:rsid w:val="00553E81"/>
    <w:rsid w:val="00556347"/>
    <w:rsid w:val="00572889"/>
    <w:rsid w:val="005C0CAD"/>
    <w:rsid w:val="005C29E4"/>
    <w:rsid w:val="005C4112"/>
    <w:rsid w:val="005C4C87"/>
    <w:rsid w:val="005C7031"/>
    <w:rsid w:val="005E25D3"/>
    <w:rsid w:val="006166D4"/>
    <w:rsid w:val="00616E00"/>
    <w:rsid w:val="00622F62"/>
    <w:rsid w:val="00626E65"/>
    <w:rsid w:val="00633F4B"/>
    <w:rsid w:val="00687E6F"/>
    <w:rsid w:val="006C61AC"/>
    <w:rsid w:val="00715C11"/>
    <w:rsid w:val="00725A38"/>
    <w:rsid w:val="007417A4"/>
    <w:rsid w:val="007726B0"/>
    <w:rsid w:val="00777A41"/>
    <w:rsid w:val="007865FC"/>
    <w:rsid w:val="007B778B"/>
    <w:rsid w:val="007C67BD"/>
    <w:rsid w:val="007E072A"/>
    <w:rsid w:val="007F1C62"/>
    <w:rsid w:val="008102EE"/>
    <w:rsid w:val="00830317"/>
    <w:rsid w:val="00853CBC"/>
    <w:rsid w:val="00865494"/>
    <w:rsid w:val="00873A97"/>
    <w:rsid w:val="008B32BD"/>
    <w:rsid w:val="008B6B53"/>
    <w:rsid w:val="008D4457"/>
    <w:rsid w:val="008D59AF"/>
    <w:rsid w:val="00933600"/>
    <w:rsid w:val="009531A3"/>
    <w:rsid w:val="0095495D"/>
    <w:rsid w:val="0096240C"/>
    <w:rsid w:val="009B78B8"/>
    <w:rsid w:val="00A33A68"/>
    <w:rsid w:val="00A34956"/>
    <w:rsid w:val="00A544AC"/>
    <w:rsid w:val="00AA3EBB"/>
    <w:rsid w:val="00AC436E"/>
    <w:rsid w:val="00AF4E85"/>
    <w:rsid w:val="00B020F7"/>
    <w:rsid w:val="00B41056"/>
    <w:rsid w:val="00B8556A"/>
    <w:rsid w:val="00B9263E"/>
    <w:rsid w:val="00B97577"/>
    <w:rsid w:val="00BC4AEC"/>
    <w:rsid w:val="00BD7822"/>
    <w:rsid w:val="00BF6FC1"/>
    <w:rsid w:val="00C01804"/>
    <w:rsid w:val="00C22CAA"/>
    <w:rsid w:val="00C25E16"/>
    <w:rsid w:val="00C41851"/>
    <w:rsid w:val="00C8045F"/>
    <w:rsid w:val="00C81F5A"/>
    <w:rsid w:val="00C82B70"/>
    <w:rsid w:val="00C90DA9"/>
    <w:rsid w:val="00C958D8"/>
    <w:rsid w:val="00CA7916"/>
    <w:rsid w:val="00DA2124"/>
    <w:rsid w:val="00DA5A1B"/>
    <w:rsid w:val="00DD5B83"/>
    <w:rsid w:val="00DE7699"/>
    <w:rsid w:val="00E076B0"/>
    <w:rsid w:val="00E126D6"/>
    <w:rsid w:val="00E5413F"/>
    <w:rsid w:val="00E5442B"/>
    <w:rsid w:val="00EB2B76"/>
    <w:rsid w:val="00EB4841"/>
    <w:rsid w:val="00EC1C97"/>
    <w:rsid w:val="00ED027D"/>
    <w:rsid w:val="00F142D3"/>
    <w:rsid w:val="00F15E97"/>
    <w:rsid w:val="00F30631"/>
    <w:rsid w:val="00F45BFA"/>
    <w:rsid w:val="00F66665"/>
    <w:rsid w:val="00F81B70"/>
    <w:rsid w:val="00F92D70"/>
    <w:rsid w:val="00FA1921"/>
    <w:rsid w:val="00FC15E7"/>
    <w:rsid w:val="00FD41F4"/>
    <w:rsid w:val="00FE3CD3"/>
    <w:rsid w:val="00FF4A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94F05"/>
  <w15:docId w15:val="{316B08CC-92E5-494E-8757-703CF180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entury Gothic" w:eastAsia="Century Gothic" w:hAnsi="Century Gothic" w:cs="Century Gothic"/>
      <w:lang w:val="fr-FR" w:eastAsia="fr-FR" w:bidi="fr-FR"/>
    </w:rPr>
  </w:style>
  <w:style w:type="paragraph" w:styleId="Titolo1">
    <w:name w:val="heading 1"/>
    <w:basedOn w:val="Normale"/>
    <w:uiPriority w:val="9"/>
    <w:qFormat/>
    <w:pPr>
      <w:spacing w:before="2"/>
      <w:ind w:left="140"/>
      <w:jc w:val="both"/>
      <w:outlineLvl w:val="0"/>
    </w:pPr>
    <w:rPr>
      <w:rFonts w:ascii="Lucida Sans" w:eastAsia="Lucida Sans" w:hAnsi="Lucida Sans" w:cs="Lucida San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uiPriority w:val="1"/>
    <w:qFormat/>
  </w:style>
  <w:style w:type="paragraph" w:styleId="Paragrafoelenco">
    <w:name w:val="List Paragraph"/>
    <w:basedOn w:val="Normale"/>
    <w:uiPriority w:val="1"/>
    <w:qFormat/>
    <w:pPr>
      <w:ind w:left="860" w:hanging="361"/>
    </w:pPr>
    <w:rPr>
      <w:rFonts w:ascii="Lucida Sans" w:eastAsia="Lucida Sans" w:hAnsi="Lucida Sans" w:cs="Lucida Sans"/>
    </w:r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3271D7"/>
    <w:rPr>
      <w:color w:val="0563C1"/>
      <w:u w:val="single"/>
    </w:rPr>
  </w:style>
  <w:style w:type="paragraph" w:styleId="Intestazione">
    <w:name w:val="header"/>
    <w:basedOn w:val="Normale"/>
    <w:link w:val="IntestazioneCarattere"/>
    <w:uiPriority w:val="99"/>
    <w:unhideWhenUsed/>
    <w:rsid w:val="00FE3CD3"/>
    <w:pPr>
      <w:tabs>
        <w:tab w:val="center" w:pos="4513"/>
        <w:tab w:val="right" w:pos="9026"/>
      </w:tabs>
    </w:pPr>
  </w:style>
  <w:style w:type="character" w:customStyle="1" w:styleId="IntestazioneCarattere">
    <w:name w:val="Intestazione Carattere"/>
    <w:basedOn w:val="Carpredefinitoparagrafo"/>
    <w:link w:val="Intestazione"/>
    <w:uiPriority w:val="99"/>
    <w:rsid w:val="00FE3CD3"/>
    <w:rPr>
      <w:rFonts w:ascii="Century Gothic" w:eastAsia="Century Gothic" w:hAnsi="Century Gothic" w:cs="Century Gothic"/>
      <w:lang w:val="fr-FR" w:eastAsia="fr-FR" w:bidi="fr-FR"/>
    </w:rPr>
  </w:style>
  <w:style w:type="paragraph" w:styleId="Pidipagina">
    <w:name w:val="footer"/>
    <w:basedOn w:val="Normale"/>
    <w:link w:val="PidipaginaCarattere"/>
    <w:uiPriority w:val="99"/>
    <w:unhideWhenUsed/>
    <w:rsid w:val="00FE3CD3"/>
    <w:pPr>
      <w:tabs>
        <w:tab w:val="center" w:pos="4513"/>
        <w:tab w:val="right" w:pos="9026"/>
      </w:tabs>
    </w:pPr>
  </w:style>
  <w:style w:type="character" w:customStyle="1" w:styleId="PidipaginaCarattere">
    <w:name w:val="Piè di pagina Carattere"/>
    <w:basedOn w:val="Carpredefinitoparagrafo"/>
    <w:link w:val="Pidipagina"/>
    <w:uiPriority w:val="99"/>
    <w:rsid w:val="00FE3CD3"/>
    <w:rPr>
      <w:rFonts w:ascii="Century Gothic" w:eastAsia="Century Gothic" w:hAnsi="Century Gothic" w:cs="Century Gothic"/>
      <w:lang w:val="fr-FR" w:eastAsia="fr-FR" w:bidi="fr-FR"/>
    </w:rPr>
  </w:style>
  <w:style w:type="paragraph" w:styleId="NormaleWeb">
    <w:name w:val="Normal (Web)"/>
    <w:basedOn w:val="Normale"/>
    <w:uiPriority w:val="99"/>
    <w:unhideWhenUsed/>
    <w:rsid w:val="00EB2B76"/>
    <w:pPr>
      <w:widowControl/>
      <w:autoSpaceDE/>
      <w:autoSpaceDN/>
      <w:spacing w:before="100" w:beforeAutospacing="1" w:after="100" w:afterAutospacing="1"/>
    </w:pPr>
    <w:rPr>
      <w:rFonts w:ascii="Times New Roman" w:eastAsia="Times New Roman" w:hAnsi="Times New Roman" w:cs="Times New Roman"/>
      <w:sz w:val="24"/>
      <w:szCs w:val="24"/>
      <w:lang w:val="it-IT" w:eastAsia="it-IT" w:bidi="ar-SA"/>
    </w:rPr>
  </w:style>
  <w:style w:type="table" w:customStyle="1" w:styleId="TableNormal1">
    <w:name w:val="Table Normal1"/>
    <w:uiPriority w:val="2"/>
    <w:semiHidden/>
    <w:unhideWhenUsed/>
    <w:qFormat/>
    <w:rsid w:val="0011623C"/>
    <w:tblPr>
      <w:tblInd w:w="0" w:type="dxa"/>
      <w:tblCellMar>
        <w:top w:w="0" w:type="dxa"/>
        <w:left w:w="0" w:type="dxa"/>
        <w:bottom w:w="0" w:type="dxa"/>
        <w:right w:w="0" w:type="dxa"/>
      </w:tblCellMar>
    </w:tblPr>
  </w:style>
  <w:style w:type="character" w:customStyle="1" w:styleId="contentpasted0">
    <w:name w:val="contentpasted0"/>
    <w:basedOn w:val="Carpredefinitoparagrafo"/>
    <w:rsid w:val="00626E65"/>
  </w:style>
  <w:style w:type="character" w:styleId="Collegamentovisitato">
    <w:name w:val="FollowedHyperlink"/>
    <w:basedOn w:val="Carpredefinitoparagrafo"/>
    <w:uiPriority w:val="99"/>
    <w:semiHidden/>
    <w:unhideWhenUsed/>
    <w:rsid w:val="00626E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2285">
      <w:bodyDiv w:val="1"/>
      <w:marLeft w:val="0"/>
      <w:marRight w:val="0"/>
      <w:marTop w:val="0"/>
      <w:marBottom w:val="0"/>
      <w:divBdr>
        <w:top w:val="none" w:sz="0" w:space="0" w:color="auto"/>
        <w:left w:val="none" w:sz="0" w:space="0" w:color="auto"/>
        <w:bottom w:val="none" w:sz="0" w:space="0" w:color="auto"/>
        <w:right w:val="none" w:sz="0" w:space="0" w:color="auto"/>
      </w:divBdr>
    </w:div>
    <w:div w:id="1319961545">
      <w:bodyDiv w:val="1"/>
      <w:marLeft w:val="0"/>
      <w:marRight w:val="0"/>
      <w:marTop w:val="0"/>
      <w:marBottom w:val="0"/>
      <w:divBdr>
        <w:top w:val="none" w:sz="0" w:space="0" w:color="auto"/>
        <w:left w:val="none" w:sz="0" w:space="0" w:color="auto"/>
        <w:bottom w:val="none" w:sz="0" w:space="0" w:color="auto"/>
        <w:right w:val="none" w:sz="0" w:space="0" w:color="auto"/>
      </w:divBdr>
    </w:div>
    <w:div w:id="1485470453">
      <w:bodyDiv w:val="1"/>
      <w:marLeft w:val="0"/>
      <w:marRight w:val="0"/>
      <w:marTop w:val="0"/>
      <w:marBottom w:val="0"/>
      <w:divBdr>
        <w:top w:val="none" w:sz="0" w:space="0" w:color="auto"/>
        <w:left w:val="none" w:sz="0" w:space="0" w:color="auto"/>
        <w:bottom w:val="none" w:sz="0" w:space="0" w:color="auto"/>
        <w:right w:val="none" w:sz="0" w:space="0" w:color="auto"/>
      </w:divBdr>
    </w:div>
    <w:div w:id="203804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renault.i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it.media.groupe.renault.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ola.repaci@renault.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naultgroup.com/news-onair/top-stories/asl-une-nouvelle-ligne-de-montage-electrisante-a-douai/"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fd1b6b4-71da-4fb9-8b6f-e568beed8c4d" xsi:nil="true"/>
    <lcf76f155ced4ddcb4097134ff3c332f xmlns="fb7adb7a-fb3b-47c0-bd90-038ce2d2527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AC7783-D8CB-4C5F-9F72-DC0605E7D21E}">
  <ds:schemaRefs>
    <ds:schemaRef ds:uri="http://schemas.microsoft.com/sharepoint/v3/contenttype/forms"/>
  </ds:schemaRefs>
</ds:datastoreItem>
</file>

<file path=customXml/itemProps2.xml><?xml version="1.0" encoding="utf-8"?>
<ds:datastoreItem xmlns:ds="http://schemas.openxmlformats.org/officeDocument/2006/customXml" ds:itemID="{BF65B686-3C75-4CA7-8672-BD8E97867C1E}">
  <ds:schemaRefs>
    <ds:schemaRef ds:uri="http://schemas.microsoft.com/office/2006/metadata/properties"/>
    <ds:schemaRef ds:uri="http://schemas.microsoft.com/office/infopath/2007/PartnerControls"/>
    <ds:schemaRef ds:uri="1fd1b6b4-71da-4fb9-8b6f-e568beed8c4d"/>
    <ds:schemaRef ds:uri="fb7adb7a-fb3b-47c0-bd90-038ce2d25278"/>
  </ds:schemaRefs>
</ds:datastoreItem>
</file>

<file path=customXml/itemProps3.xml><?xml version="1.0" encoding="utf-8"?>
<ds:datastoreItem xmlns:ds="http://schemas.openxmlformats.org/officeDocument/2006/customXml" ds:itemID="{093BA122-C640-4595-95C2-4D94AB73A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9</TotalTime>
  <Pages>5</Pages>
  <Words>1101</Words>
  <Characters>6282</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7369</CharactersWithSpaces>
  <SharedDoc>false</SharedDoc>
  <HLinks>
    <vt:vector size="18" baseType="variant">
      <vt:variant>
        <vt:i4>7340130</vt:i4>
      </vt:variant>
      <vt:variant>
        <vt:i4>6</vt:i4>
      </vt:variant>
      <vt:variant>
        <vt:i4>0</vt:i4>
      </vt:variant>
      <vt:variant>
        <vt:i4>5</vt:i4>
      </vt:variant>
      <vt:variant>
        <vt:lpwstr>http://www.renault.it/</vt:lpwstr>
      </vt:variant>
      <vt:variant>
        <vt:lpwstr/>
      </vt:variant>
      <vt:variant>
        <vt:i4>4128874</vt:i4>
      </vt:variant>
      <vt:variant>
        <vt:i4>3</vt:i4>
      </vt:variant>
      <vt:variant>
        <vt:i4>0</vt:i4>
      </vt:variant>
      <vt:variant>
        <vt:i4>5</vt:i4>
      </vt:variant>
      <vt:variant>
        <vt:lpwstr>http://it.media.groupe.renault.com/</vt:lpwstr>
      </vt:variant>
      <vt:variant>
        <vt:lpwstr/>
      </vt:variant>
      <vt:variant>
        <vt:i4>983152</vt:i4>
      </vt:variant>
      <vt:variant>
        <vt:i4>0</vt:i4>
      </vt:variant>
      <vt:variant>
        <vt:i4>0</vt:i4>
      </vt:variant>
      <vt:variant>
        <vt:i4>5</vt:i4>
      </vt:variant>
      <vt:variant>
        <vt:lpwstr>mailto:paola.repaci@renault.it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ZAIDI David</dc:creator>
  <cp:keywords/>
  <cp:lastModifiedBy>CANTARINI Jacopo (renexter)</cp:lastModifiedBy>
  <cp:revision>14</cp:revision>
  <dcterms:created xsi:type="dcterms:W3CDTF">2023-02-24T15:27:00Z</dcterms:created>
  <dcterms:modified xsi:type="dcterms:W3CDTF">2023-03-10T09:14:00Z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2023-01-20T00:00:00Z</vt:filetime>
  </property>
  <property fmtid="{D5CDD505-2E9C-101B-9397-08002B2CF9AE}" pid="3" name="Creator">
    <vt:lpwstr>Microsoft® Word pour Microsoft 365</vt:lpwstr>
  </property>
  <property fmtid="{D5CDD505-2E9C-101B-9397-08002B2CF9AE}" pid="4" name="LastSaved">
    <vt:filetime>2023-01-20T00:00:00Z</vt:filetime>
  </property>
  <property fmtid="{D5CDD505-2E9C-101B-9397-08002B2CF9AE}" pid="5" name="ClassificationContentMarkingFooterShapeIds">
    <vt:lpwstr>2,6,7</vt:lpwstr>
  </property>
  <property fmtid="{D5CDD505-2E9C-101B-9397-08002B2CF9AE}" pid="6" name="ClassificationContentMarkingFooterFontProps">
    <vt:lpwstr>#000000,10,Arial</vt:lpwstr>
  </property>
  <property fmtid="{D5CDD505-2E9C-101B-9397-08002B2CF9AE}" pid="7" name="ClassificationContentMarkingFooterText">
    <vt:lpwstr>Confidential C</vt:lpwstr>
  </property>
  <property fmtid="{D5CDD505-2E9C-101B-9397-08002B2CF9AE}" pid="8" name="MSIP_Label_fd1c0902-ed92-4fed-896d-2e7725de02d4_SetDate">
    <vt:lpwstr>2023-02-22T23:15:00Z</vt:lpwstr>
  </property>
  <property fmtid="{D5CDD505-2E9C-101B-9397-08002B2CF9AE}" pid="9" name="MSIP_Label_fd1c0902-ed92-4fed-896d-2e7725de02d4_Name">
    <vt:lpwstr>Anyone (not protected)</vt:lpwstr>
  </property>
  <property fmtid="{D5CDD505-2E9C-101B-9397-08002B2CF9AE}" pid="10" name="MSIP_Label_fd1c0902-ed92-4fed-896d-2e7725de02d4_ActionId">
    <vt:lpwstr>65f2d105-43fe-41cb-99c0-9c3a88d098b3</vt:lpwstr>
  </property>
  <property fmtid="{D5CDD505-2E9C-101B-9397-08002B2CF9AE}" pid="11" name="MSIP_Label_fd1c0902-ed92-4fed-896d-2e7725de02d4_ContentBits">
    <vt:lpwstr>2</vt:lpwstr>
  </property>
  <property fmtid="{D5CDD505-2E9C-101B-9397-08002B2CF9AE}" pid="12" name="ContentTypeId">
    <vt:lpwstr>0x0101008CC5176442713144AEBE511C677DBF09</vt:lpwstr>
  </property>
  <property fmtid="{D5CDD505-2E9C-101B-9397-08002B2CF9AE}" pid="13" name="MediaServiceImageTags">
    <vt:lpwstr/>
  </property>
  <property fmtid="{D5CDD505-2E9C-101B-9397-08002B2CF9AE}" pid="14" name="MSIP_Label_fd1c0902-ed92-4fed-896d-2e7725de02d4_Enabled">
    <vt:lpwstr>true</vt:lpwstr>
  </property>
  <property fmtid="{D5CDD505-2E9C-101B-9397-08002B2CF9AE}" pid="15" name="MSIP_Label_fd1c0902-ed92-4fed-896d-2e7725de02d4_Method">
    <vt:lpwstr>Privileged</vt:lpwstr>
  </property>
  <property fmtid="{D5CDD505-2E9C-101B-9397-08002B2CF9AE}" pid="16" name="MSIP_Label_fd1c0902-ed92-4fed-896d-2e7725de02d4_SiteId">
    <vt:lpwstr>d6b0bbee-7cd9-4d60-bce6-4a67b543e2ae</vt:lpwstr>
  </property>
</Properties>
</file>