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C53E" w14:textId="5B20FFEE" w:rsidR="00F1645E" w:rsidRPr="00E26AB0" w:rsidRDefault="00F1645E">
      <w:pPr>
        <w:spacing w:after="0" w:line="200" w:lineRule="exact"/>
        <w:rPr>
          <w:sz w:val="20"/>
          <w:szCs w:val="20"/>
          <w:lang w:val="it-IT"/>
        </w:rPr>
      </w:pPr>
    </w:p>
    <w:p w14:paraId="70A8CF0F" w14:textId="77777777" w:rsidR="00F1645E" w:rsidRPr="00E26AB0" w:rsidRDefault="00F1645E">
      <w:pPr>
        <w:spacing w:before="9" w:after="0" w:line="200" w:lineRule="exact"/>
        <w:rPr>
          <w:sz w:val="20"/>
          <w:szCs w:val="20"/>
          <w:lang w:val="it-IT"/>
        </w:rPr>
      </w:pPr>
    </w:p>
    <w:p w14:paraId="171C761A" w14:textId="7965F684" w:rsidR="00F1645E" w:rsidRPr="00117912" w:rsidRDefault="005526DD">
      <w:pPr>
        <w:spacing w:before="30" w:after="0" w:line="322" w:lineRule="exact"/>
        <w:ind w:left="801" w:right="1638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11791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N</w:t>
      </w:r>
      <w:r w:rsidRPr="00117912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UL</w:t>
      </w:r>
      <w:r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T</w:t>
      </w:r>
      <w:r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 xml:space="preserve"> </w:t>
      </w:r>
      <w:r w:rsidR="00533E26"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="00533E26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="00533E26" w:rsidRPr="0011791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="00533E26"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W</w:t>
      </w:r>
      <w:r w:rsidR="00533E26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="00533E26"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RL</w:t>
      </w:r>
      <w:r w:rsidR="00533E26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D </w:t>
      </w:r>
      <w:r w:rsidR="00533E26"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F</w:t>
      </w:r>
      <w:r w:rsidR="00533E26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1</w:t>
      </w:r>
      <w:r w:rsidR="00533E26" w:rsidRPr="0011791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="00533E26" w:rsidRPr="0011791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="00533E26" w:rsidRPr="00117912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E</w:t>
      </w:r>
      <w:r w:rsidR="00533E26" w:rsidRPr="00117912">
        <w:rPr>
          <w:rFonts w:ascii="Arial" w:eastAsia="Arial" w:hAnsi="Arial" w:cs="Arial"/>
          <w:b/>
          <w:bCs/>
          <w:spacing w:val="-8"/>
          <w:sz w:val="28"/>
          <w:szCs w:val="28"/>
          <w:lang w:val="it-IT"/>
        </w:rPr>
        <w:t>A</w:t>
      </w:r>
      <w:r w:rsidR="00533E26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>M</w:t>
      </w:r>
      <w:r w:rsidR="00117912" w:rsidRPr="00117912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E DANIEL RICCIARDO</w:t>
      </w:r>
      <w:r w:rsidR="00117912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="00BB324D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NON PROLUNGHERANNO LA LORO COLLABORAZIONE OLTRE LA SCADENZA PREVISTA </w:t>
      </w:r>
      <w:r w:rsidR="000A7BCE">
        <w:rPr>
          <w:rFonts w:ascii="Arial" w:eastAsia="Arial" w:hAnsi="Arial" w:cs="Arial"/>
          <w:b/>
          <w:bCs/>
          <w:sz w:val="28"/>
          <w:szCs w:val="28"/>
          <w:lang w:val="it-IT"/>
        </w:rPr>
        <w:t>NEL 2020</w:t>
      </w:r>
    </w:p>
    <w:p w14:paraId="39EB7C77" w14:textId="77777777" w:rsidR="00F1645E" w:rsidRPr="00117912" w:rsidRDefault="00F1645E">
      <w:pPr>
        <w:spacing w:before="4" w:after="0" w:line="120" w:lineRule="exact"/>
        <w:rPr>
          <w:sz w:val="12"/>
          <w:szCs w:val="12"/>
          <w:lang w:val="it-IT"/>
        </w:rPr>
      </w:pPr>
    </w:p>
    <w:p w14:paraId="1A12C3D7" w14:textId="77777777" w:rsidR="00F1645E" w:rsidRPr="00117912" w:rsidRDefault="00F1645E">
      <w:pPr>
        <w:spacing w:after="0" w:line="200" w:lineRule="exact"/>
        <w:rPr>
          <w:sz w:val="20"/>
          <w:szCs w:val="20"/>
          <w:lang w:val="it-IT"/>
        </w:rPr>
      </w:pPr>
    </w:p>
    <w:p w14:paraId="05422E72" w14:textId="77777777" w:rsidR="00C01854" w:rsidRPr="00CE6C13" w:rsidRDefault="00C01854" w:rsidP="00C01854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</w:p>
    <w:p w14:paraId="2F9ED4B7" w14:textId="26A3BF14" w:rsidR="00A44FAA" w:rsidRDefault="00C01854" w:rsidP="00C01854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A44FAA">
        <w:rPr>
          <w:rFonts w:ascii="Arial" w:eastAsia="Arial" w:hAnsi="Arial" w:cs="Arial"/>
          <w:lang w:val="it-IT"/>
        </w:rPr>
        <w:t xml:space="preserve">In un contesto inedito in cui la stagione </w:t>
      </w:r>
      <w:r w:rsidRPr="00A44FAA">
        <w:rPr>
          <w:rFonts w:ascii="Arial" w:eastAsia="Arial" w:hAnsi="Arial" w:cs="Arial"/>
          <w:lang w:val="it-IT"/>
        </w:rPr>
        <w:t xml:space="preserve">2020 </w:t>
      </w:r>
      <w:r w:rsidRPr="00A44FAA">
        <w:rPr>
          <w:rFonts w:ascii="Arial" w:eastAsia="Arial" w:hAnsi="Arial" w:cs="Arial"/>
          <w:lang w:val="it-IT"/>
        </w:rPr>
        <w:t>non è ancora iniziata</w:t>
      </w:r>
      <w:r w:rsidRPr="00A44FAA">
        <w:rPr>
          <w:rFonts w:ascii="Arial" w:eastAsia="Arial" w:hAnsi="Arial" w:cs="Arial"/>
          <w:lang w:val="it-IT"/>
        </w:rPr>
        <w:t xml:space="preserve">, </w:t>
      </w:r>
      <w:r w:rsidRPr="00A44FAA">
        <w:rPr>
          <w:rFonts w:ascii="Arial" w:eastAsia="Arial" w:hAnsi="Arial" w:cs="Arial"/>
          <w:lang w:val="it-IT"/>
        </w:rPr>
        <w:t>l</w:t>
      </w:r>
      <w:r w:rsidR="00A44FAA" w:rsidRPr="00A44FAA">
        <w:rPr>
          <w:rFonts w:ascii="Arial" w:eastAsia="Arial" w:hAnsi="Arial" w:cs="Arial"/>
          <w:lang w:val="it-IT"/>
        </w:rPr>
        <w:t xml:space="preserve">a </w:t>
      </w:r>
      <w:r w:rsidR="0066206D">
        <w:rPr>
          <w:rFonts w:ascii="Arial" w:eastAsia="Arial" w:hAnsi="Arial" w:cs="Arial"/>
          <w:lang w:val="it-IT"/>
        </w:rPr>
        <w:t xml:space="preserve">trattativa </w:t>
      </w:r>
      <w:r w:rsidR="0067113B">
        <w:rPr>
          <w:rFonts w:ascii="Arial" w:eastAsia="Arial" w:hAnsi="Arial" w:cs="Arial"/>
          <w:lang w:val="it-IT"/>
        </w:rPr>
        <w:t>avviata</w:t>
      </w:r>
      <w:r w:rsidR="00A44FAA">
        <w:rPr>
          <w:rFonts w:ascii="Arial" w:eastAsia="Arial" w:hAnsi="Arial" w:cs="Arial"/>
          <w:lang w:val="it-IT"/>
        </w:rPr>
        <w:t xml:space="preserve"> con</w:t>
      </w:r>
      <w:r w:rsidRPr="00A44FAA">
        <w:rPr>
          <w:rFonts w:ascii="Arial" w:eastAsia="Arial" w:hAnsi="Arial" w:cs="Arial"/>
          <w:lang w:val="it-IT"/>
        </w:rPr>
        <w:t xml:space="preserve"> Daniel Ricciardo </w:t>
      </w:r>
      <w:r w:rsidR="00A44FAA">
        <w:rPr>
          <w:rFonts w:ascii="Arial" w:eastAsia="Arial" w:hAnsi="Arial" w:cs="Arial"/>
          <w:lang w:val="it-IT"/>
        </w:rPr>
        <w:t xml:space="preserve">relativa ad un eventuale rinnovo del suo contratto al dilà della stagione </w:t>
      </w:r>
      <w:r w:rsidRPr="00A44FAA">
        <w:rPr>
          <w:rFonts w:ascii="Arial" w:eastAsia="Arial" w:hAnsi="Arial" w:cs="Arial"/>
          <w:lang w:val="it-IT"/>
        </w:rPr>
        <w:t xml:space="preserve">2020 </w:t>
      </w:r>
      <w:r w:rsidR="00A44FAA">
        <w:rPr>
          <w:rFonts w:ascii="Arial" w:eastAsia="Arial" w:hAnsi="Arial" w:cs="Arial"/>
          <w:lang w:val="it-IT"/>
        </w:rPr>
        <w:t xml:space="preserve">non </w:t>
      </w:r>
      <w:r w:rsidR="00C03754">
        <w:rPr>
          <w:rFonts w:ascii="Arial" w:eastAsia="Arial" w:hAnsi="Arial" w:cs="Arial"/>
          <w:lang w:val="it-IT"/>
        </w:rPr>
        <w:t>è andata</w:t>
      </w:r>
      <w:r w:rsidR="00A44FAA">
        <w:rPr>
          <w:rFonts w:ascii="Arial" w:eastAsia="Arial" w:hAnsi="Arial" w:cs="Arial"/>
          <w:lang w:val="it-IT"/>
        </w:rPr>
        <w:t xml:space="preserve"> a buon fine</w:t>
      </w:r>
      <w:r w:rsidRPr="00A44FAA">
        <w:rPr>
          <w:rFonts w:ascii="Arial" w:eastAsia="Arial" w:hAnsi="Arial" w:cs="Arial"/>
          <w:lang w:val="it-IT"/>
        </w:rPr>
        <w:t>.</w:t>
      </w:r>
    </w:p>
    <w:p w14:paraId="6778DA65" w14:textId="36C7F215" w:rsidR="00C01854" w:rsidRPr="0066206D" w:rsidRDefault="00C01854" w:rsidP="00C01854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66206D">
        <w:rPr>
          <w:rFonts w:ascii="Arial" w:eastAsia="Arial" w:hAnsi="Arial" w:cs="Arial"/>
          <w:lang w:val="it-IT"/>
        </w:rPr>
        <w:t xml:space="preserve"> </w:t>
      </w:r>
    </w:p>
    <w:p w14:paraId="532EDF56" w14:textId="0E8E2D76" w:rsidR="00000E88" w:rsidRPr="002040FD" w:rsidRDefault="00C01854" w:rsidP="00C01854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7671E5">
        <w:rPr>
          <w:rFonts w:ascii="Arial" w:eastAsia="Arial" w:hAnsi="Arial" w:cs="Arial"/>
          <w:lang w:val="it-IT"/>
        </w:rPr>
        <w:t>Cyril Abiteboul: «</w:t>
      </w:r>
      <w:r w:rsidR="00444795" w:rsidRPr="0087139B">
        <w:rPr>
          <w:rFonts w:ascii="Arial" w:eastAsia="Arial" w:hAnsi="Arial" w:cs="Arial"/>
          <w:i/>
          <w:iCs/>
          <w:lang w:val="it-IT"/>
        </w:rPr>
        <w:t xml:space="preserve">Nel nostro sport e </w:t>
      </w:r>
      <w:r w:rsidR="00281A2B" w:rsidRPr="0087139B">
        <w:rPr>
          <w:rFonts w:ascii="Arial" w:eastAsia="Arial" w:hAnsi="Arial" w:cs="Arial"/>
          <w:i/>
          <w:iCs/>
          <w:lang w:val="it-IT"/>
        </w:rPr>
        <w:t>nel contesto</w:t>
      </w:r>
      <w:r w:rsidR="00444795" w:rsidRPr="0087139B">
        <w:rPr>
          <w:rFonts w:ascii="Arial" w:eastAsia="Arial" w:hAnsi="Arial" w:cs="Arial"/>
          <w:i/>
          <w:iCs/>
          <w:lang w:val="it-IT"/>
        </w:rPr>
        <w:t xml:space="preserve"> molto singolare </w:t>
      </w:r>
      <w:r w:rsidR="00281A2B" w:rsidRPr="0087139B">
        <w:rPr>
          <w:rFonts w:ascii="Arial" w:eastAsia="Arial" w:hAnsi="Arial" w:cs="Arial"/>
          <w:i/>
          <w:iCs/>
          <w:lang w:val="it-IT"/>
        </w:rPr>
        <w:t>in cui ci troviamo, la fiducia reciproca, la solidarietà</w:t>
      </w:r>
      <w:r w:rsidR="007671E5" w:rsidRPr="0087139B">
        <w:rPr>
          <w:rFonts w:ascii="Arial" w:eastAsia="Arial" w:hAnsi="Arial" w:cs="Arial"/>
          <w:i/>
          <w:iCs/>
          <w:lang w:val="it-IT"/>
        </w:rPr>
        <w:t xml:space="preserve"> e l’impegno sono più che mai valori essenziali per </w:t>
      </w:r>
      <w:r w:rsidR="0067113B">
        <w:rPr>
          <w:rFonts w:ascii="Arial" w:eastAsia="Arial" w:hAnsi="Arial" w:cs="Arial"/>
          <w:i/>
          <w:iCs/>
          <w:lang w:val="it-IT"/>
        </w:rPr>
        <w:t>la</w:t>
      </w:r>
      <w:r w:rsidR="007671E5" w:rsidRPr="0087139B">
        <w:rPr>
          <w:rFonts w:ascii="Arial" w:eastAsia="Arial" w:hAnsi="Arial" w:cs="Arial"/>
          <w:i/>
          <w:iCs/>
          <w:lang w:val="it-IT"/>
        </w:rPr>
        <w:t xml:space="preserve"> scuderia</w:t>
      </w:r>
      <w:r w:rsidR="0067113B">
        <w:rPr>
          <w:rFonts w:ascii="Arial" w:eastAsia="Arial" w:hAnsi="Arial" w:cs="Arial"/>
          <w:i/>
          <w:iCs/>
          <w:lang w:val="it-IT"/>
        </w:rPr>
        <w:t xml:space="preserve"> di un costruttore</w:t>
      </w:r>
      <w:bookmarkStart w:id="0" w:name="_GoBack"/>
      <w:bookmarkEnd w:id="0"/>
      <w:r w:rsidRPr="0087139B">
        <w:rPr>
          <w:rFonts w:ascii="Arial" w:eastAsia="Arial" w:hAnsi="Arial" w:cs="Arial"/>
          <w:i/>
          <w:iCs/>
          <w:lang w:val="it-IT"/>
        </w:rPr>
        <w:t>.</w:t>
      </w:r>
      <w:r w:rsidRPr="007671E5">
        <w:rPr>
          <w:rFonts w:ascii="Arial" w:eastAsia="Arial" w:hAnsi="Arial" w:cs="Arial"/>
          <w:i/>
          <w:iCs/>
          <w:lang w:val="it-IT"/>
        </w:rPr>
        <w:t xml:space="preserve"> </w:t>
      </w:r>
      <w:r w:rsidR="000C78EC" w:rsidRPr="002040FD">
        <w:rPr>
          <w:rFonts w:ascii="Arial" w:eastAsia="Arial" w:hAnsi="Arial" w:cs="Arial"/>
          <w:i/>
          <w:iCs/>
          <w:lang w:val="it-IT"/>
        </w:rPr>
        <w:t>Ho fiducia nel fatto che la stagione</w:t>
      </w:r>
      <w:r w:rsidRPr="002040FD">
        <w:rPr>
          <w:rFonts w:ascii="Arial" w:eastAsia="Arial" w:hAnsi="Arial" w:cs="Arial"/>
          <w:i/>
          <w:iCs/>
          <w:lang w:val="it-IT"/>
        </w:rPr>
        <w:t xml:space="preserve"> 2020 </w:t>
      </w:r>
      <w:r w:rsidR="009F111A">
        <w:rPr>
          <w:rFonts w:ascii="Arial" w:eastAsia="Arial" w:hAnsi="Arial" w:cs="Arial"/>
          <w:i/>
          <w:iCs/>
          <w:lang w:val="it-IT"/>
        </w:rPr>
        <w:t xml:space="preserve">ci </w:t>
      </w:r>
      <w:r w:rsidR="002040FD" w:rsidRPr="002040FD">
        <w:rPr>
          <w:rFonts w:ascii="Arial" w:eastAsia="Arial" w:hAnsi="Arial" w:cs="Arial"/>
          <w:i/>
          <w:iCs/>
          <w:lang w:val="it-IT"/>
        </w:rPr>
        <w:t>consentirà di realiz</w:t>
      </w:r>
      <w:r w:rsidR="002040FD">
        <w:rPr>
          <w:rFonts w:ascii="Arial" w:eastAsia="Arial" w:hAnsi="Arial" w:cs="Arial"/>
          <w:i/>
          <w:iCs/>
          <w:lang w:val="it-IT"/>
        </w:rPr>
        <w:t xml:space="preserve">zare </w:t>
      </w:r>
      <w:r w:rsidR="009F111A">
        <w:rPr>
          <w:rFonts w:ascii="Arial" w:eastAsia="Arial" w:hAnsi="Arial" w:cs="Arial"/>
          <w:i/>
          <w:iCs/>
          <w:lang w:val="it-IT"/>
        </w:rPr>
        <w:t xml:space="preserve">anche </w:t>
      </w:r>
      <w:r w:rsidR="00AB5D35">
        <w:rPr>
          <w:rFonts w:ascii="Arial" w:eastAsia="Arial" w:hAnsi="Arial" w:cs="Arial"/>
          <w:i/>
          <w:iCs/>
          <w:lang w:val="it-IT"/>
        </w:rPr>
        <w:t>di più insieme</w:t>
      </w:r>
      <w:r w:rsidR="0087139B">
        <w:rPr>
          <w:rFonts w:ascii="Arial" w:eastAsia="Arial" w:hAnsi="Arial" w:cs="Arial"/>
          <w:i/>
          <w:iCs/>
          <w:lang w:val="it-IT"/>
        </w:rPr>
        <w:t>.</w:t>
      </w:r>
      <w:r w:rsidR="00AB5D35">
        <w:rPr>
          <w:rFonts w:ascii="Arial" w:eastAsia="Arial" w:hAnsi="Arial" w:cs="Arial"/>
          <w:i/>
          <w:iCs/>
          <w:lang w:val="it-IT"/>
        </w:rPr>
        <w:t xml:space="preserve"> </w:t>
      </w:r>
      <w:r w:rsidR="0087139B">
        <w:rPr>
          <w:rFonts w:ascii="Arial" w:eastAsia="Arial" w:hAnsi="Arial" w:cs="Arial"/>
          <w:i/>
          <w:iCs/>
          <w:lang w:val="it-IT"/>
        </w:rPr>
        <w:t>L</w:t>
      </w:r>
      <w:r w:rsidR="00AB5D35">
        <w:rPr>
          <w:rFonts w:ascii="Arial" w:eastAsia="Arial" w:hAnsi="Arial" w:cs="Arial"/>
          <w:i/>
          <w:iCs/>
          <w:lang w:val="it-IT"/>
        </w:rPr>
        <w:t xml:space="preserve">e nostre ambizioni come anche la strategia di </w:t>
      </w:r>
      <w:r w:rsidRPr="002040FD">
        <w:rPr>
          <w:rFonts w:ascii="Arial" w:eastAsia="Arial" w:hAnsi="Arial" w:cs="Arial"/>
          <w:i/>
          <w:iCs/>
          <w:lang w:val="it-IT"/>
        </w:rPr>
        <w:t xml:space="preserve">Renault DP World F1 Team </w:t>
      </w:r>
      <w:r w:rsidR="00AB5D35">
        <w:rPr>
          <w:rFonts w:ascii="Arial" w:eastAsia="Arial" w:hAnsi="Arial" w:cs="Arial"/>
          <w:i/>
          <w:iCs/>
          <w:lang w:val="it-IT"/>
        </w:rPr>
        <w:t xml:space="preserve">in quanto scuderia </w:t>
      </w:r>
      <w:r w:rsidR="00663D78">
        <w:rPr>
          <w:rFonts w:ascii="Arial" w:eastAsia="Arial" w:hAnsi="Arial" w:cs="Arial"/>
          <w:i/>
          <w:iCs/>
          <w:lang w:val="it-IT"/>
        </w:rPr>
        <w:t>rimangono immutate</w:t>
      </w:r>
      <w:r w:rsidR="00AB5D35">
        <w:rPr>
          <w:rFonts w:ascii="Arial" w:eastAsia="Arial" w:hAnsi="Arial" w:cs="Arial"/>
          <w:i/>
          <w:iCs/>
          <w:lang w:val="it-IT"/>
        </w:rPr>
        <w:t>.</w:t>
      </w:r>
      <w:r w:rsidRPr="002040FD">
        <w:rPr>
          <w:rFonts w:ascii="Arial" w:eastAsia="Arial" w:hAnsi="Arial" w:cs="Arial"/>
          <w:lang w:val="it-IT"/>
        </w:rPr>
        <w:t>»</w:t>
      </w:r>
    </w:p>
    <w:p w14:paraId="0FC2847F" w14:textId="77777777" w:rsidR="00000E88" w:rsidRPr="002040FD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</w:p>
    <w:p w14:paraId="3461AD84" w14:textId="77777777" w:rsidR="00000E88" w:rsidRPr="002040FD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</w:p>
    <w:p w14:paraId="224A6F55" w14:textId="77777777" w:rsidR="00000E88" w:rsidRPr="001A4E76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b/>
          <w:bCs/>
          <w:lang w:val="it-IT"/>
        </w:rPr>
      </w:pPr>
      <w:r w:rsidRPr="001A4E76">
        <w:rPr>
          <w:rFonts w:ascii="Arial" w:eastAsia="Arial" w:hAnsi="Arial" w:cs="Arial"/>
          <w:b/>
          <w:bCs/>
          <w:lang w:val="it-IT"/>
        </w:rPr>
        <w:t>Contatto stampa Gruppo Renault Italia:</w:t>
      </w:r>
    </w:p>
    <w:p w14:paraId="1C9DC335" w14:textId="77777777" w:rsidR="00000E88" w:rsidRPr="001A4E76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b/>
          <w:bCs/>
          <w:lang w:val="it-IT"/>
        </w:rPr>
      </w:pPr>
    </w:p>
    <w:p w14:paraId="6B568BFD" w14:textId="77777777" w:rsidR="00000E88" w:rsidRPr="00A157BC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A157BC">
        <w:rPr>
          <w:rFonts w:ascii="Arial" w:eastAsia="Arial" w:hAnsi="Arial" w:cs="Arial"/>
          <w:b/>
          <w:bCs/>
          <w:lang w:val="it-IT"/>
        </w:rPr>
        <w:t>Paola Rèpaci</w:t>
      </w:r>
      <w:r w:rsidRPr="00A157BC">
        <w:rPr>
          <w:rFonts w:ascii="Arial" w:eastAsia="Arial" w:hAnsi="Arial" w:cs="Arial"/>
          <w:lang w:val="it-IT"/>
        </w:rPr>
        <w:t>–Electric Vehicles &amp; Corporate Communication Manager</w:t>
      </w:r>
    </w:p>
    <w:p w14:paraId="72454A8A" w14:textId="77777777" w:rsidR="00000E88" w:rsidRPr="00A157BC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A157BC">
        <w:rPr>
          <w:rFonts w:ascii="Arial" w:eastAsia="Arial" w:hAnsi="Arial" w:cs="Arial"/>
          <w:lang w:val="it-IT"/>
        </w:rPr>
        <w:t>paola.repaci@renault.it Cell: +39 335 1254592</w:t>
      </w:r>
    </w:p>
    <w:p w14:paraId="6749840B" w14:textId="77777777" w:rsidR="00000E88" w:rsidRPr="00A157BC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A157BC">
        <w:rPr>
          <w:rFonts w:ascii="Arial" w:eastAsia="Arial" w:hAnsi="Arial" w:cs="Arial"/>
          <w:lang w:val="it-IT"/>
        </w:rPr>
        <w:t>Tel.+39 06 4156965</w:t>
      </w:r>
    </w:p>
    <w:p w14:paraId="0A5B9A34" w14:textId="77777777" w:rsidR="00000E88" w:rsidRPr="00A157BC" w:rsidRDefault="00000E88" w:rsidP="00000E88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A157BC">
        <w:rPr>
          <w:rFonts w:ascii="Arial" w:eastAsia="Arial" w:hAnsi="Arial" w:cs="Arial"/>
          <w:lang w:val="it-IT"/>
        </w:rPr>
        <w:t>Siti web: www.media.renault.it; www.renault.it</w:t>
      </w:r>
    </w:p>
    <w:p w14:paraId="4C03ABAE" w14:textId="77777777" w:rsidR="00F1645E" w:rsidRDefault="00000E88" w:rsidP="001A4E76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  <w:r w:rsidRPr="00000E88">
        <w:rPr>
          <w:rFonts w:ascii="Arial" w:eastAsia="Arial" w:hAnsi="Arial" w:cs="Arial"/>
          <w:lang w:val="it-IT"/>
        </w:rPr>
        <w:t>Seguici su Twitter: @renaultitalia</w:t>
      </w:r>
    </w:p>
    <w:p w14:paraId="48789CB7" w14:textId="5C27F82D" w:rsidR="00C03754" w:rsidRDefault="00C03754" w:rsidP="001A4E76">
      <w:pPr>
        <w:spacing w:after="0" w:line="360" w:lineRule="auto"/>
        <w:ind w:left="117" w:right="920"/>
        <w:jc w:val="both"/>
        <w:rPr>
          <w:rFonts w:ascii="Arial" w:eastAsia="Arial" w:hAnsi="Arial" w:cs="Arial"/>
          <w:lang w:val="it-IT"/>
        </w:rPr>
      </w:pPr>
    </w:p>
    <w:p w14:paraId="010A683A" w14:textId="3C748E9F" w:rsidR="00F1645E" w:rsidRPr="00E26AB0" w:rsidRDefault="00F1645E">
      <w:pPr>
        <w:spacing w:after="0"/>
        <w:rPr>
          <w:lang w:val="it-IT"/>
        </w:rPr>
        <w:sectPr w:rsidR="00F1645E" w:rsidRPr="00E26AB0">
          <w:headerReference w:type="default" r:id="rId9"/>
          <w:footerReference w:type="default" r:id="rId10"/>
          <w:pgSz w:w="11920" w:h="16820"/>
          <w:pgMar w:top="1560" w:right="80" w:bottom="0" w:left="1100" w:header="720" w:footer="720" w:gutter="0"/>
          <w:cols w:space="720"/>
        </w:sectPr>
      </w:pPr>
    </w:p>
    <w:p w14:paraId="46DC7E9B" w14:textId="6832AF1D" w:rsidR="00F1645E" w:rsidRPr="00E26AB0" w:rsidRDefault="00F1645E" w:rsidP="00C03754">
      <w:pPr>
        <w:spacing w:before="41" w:after="0" w:line="240" w:lineRule="auto"/>
        <w:ind w:right="-20"/>
        <w:jc w:val="right"/>
        <w:rPr>
          <w:rFonts w:ascii="Arial" w:eastAsia="Arial" w:hAnsi="Arial" w:cs="Arial"/>
          <w:sz w:val="20"/>
          <w:szCs w:val="20"/>
          <w:lang w:val="it-IT"/>
        </w:rPr>
      </w:pPr>
    </w:p>
    <w:sectPr w:rsidR="00F1645E" w:rsidRPr="00E26AB0" w:rsidSect="00F1645E">
      <w:type w:val="continuous"/>
      <w:pgSz w:w="11920" w:h="16820"/>
      <w:pgMar w:top="1560" w:right="80" w:bottom="0" w:left="1100" w:header="720" w:footer="720" w:gutter="0"/>
      <w:cols w:num="2" w:space="720" w:equalWidth="0">
        <w:col w:w="5724" w:space="4588"/>
        <w:col w:w="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6056" w14:textId="77777777" w:rsidR="008066D3" w:rsidRDefault="008066D3" w:rsidP="000F6F60">
      <w:pPr>
        <w:spacing w:after="0" w:line="240" w:lineRule="auto"/>
      </w:pPr>
      <w:r>
        <w:separator/>
      </w:r>
    </w:p>
  </w:endnote>
  <w:endnote w:type="continuationSeparator" w:id="0">
    <w:p w14:paraId="2959EE9A" w14:textId="77777777" w:rsidR="008066D3" w:rsidRDefault="008066D3" w:rsidP="000F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12F6" w14:textId="216CE66D" w:rsidR="000F6F60" w:rsidRDefault="000F6F6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82539C" wp14:editId="628EF57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9200" cy="252730"/>
              <wp:effectExtent l="0" t="0" r="3175" b="0"/>
              <wp:wrapNone/>
              <wp:docPr id="1" name="MSIPCMdf854913b5a2c5e007d1cacd" descr="{&quot;HashCode&quot;:-424964394,&quot;Height&quot;:841.0,&quot;Width&quot;:596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8C39" w14:textId="77777777" w:rsidR="000F6F60" w:rsidRPr="000F6F60" w:rsidRDefault="000F6F60" w:rsidP="000F6F6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F6F6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2539C" id="_x0000_t202" coordsize="21600,21600" o:spt="202" path="m,l,21600r21600,l21600,xe">
              <v:stroke joinstyle="miter"/>
              <v:path gradientshapeok="t" o:connecttype="rect"/>
            </v:shapetype>
            <v:shape id="MSIPCMdf854913b5a2c5e007d1cacd" o:spid="_x0000_s1026" type="#_x0000_t202" alt="{&quot;HashCode&quot;:-424964394,&quot;Height&quot;:841.0,&quot;Width&quot;:596.0,&quot;Placement&quot;:&quot;Footer&quot;,&quot;Index&quot;:&quot;Primary&quot;,&quot;Section&quot;:1,&quot;Top&quot;:0.0,&quot;Left&quot;:0.0}" style="position:absolute;margin-left:0;margin-top:806.1pt;width:596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cEOwMAAK8GAAAOAAAAZHJzL2Uyb0RvYy54bWysVUtz2zYQvncm/wGDQ0+V+TAoiazpjC2Z&#10;rWfsxDNOJ2cIAEVMSYABIFNuJv+9C5CSbOfSScMDtNhdfNjHt9DF+33XoidhrNSqxMlZjJFQTHOp&#10;tiX+61M1W2JkHVWctlqJEj8Li99fvvvlYugLkepGt1wYBCDKFkNf4sa5vogiyxrRUXume6HAWGvT&#10;UQdbs424oQOgd22UxvE8GrThvdFMWAva9WjElwG/rgVzH+vaCofaEkNsLqwmrBu/RpcXtNga2jeS&#10;TWHQH4iio1LBpUeoNXUU7Yz8DqqTzGira3fGdBfpupZMhBwgmyR+k81jQ3sRcoHi2P5YJvvzYNmH&#10;pweDJIfeYaRoBy26f7x9WN3zepmRPDnfZDRlmYjjBU8YZRwjLiyDCn799ctOu9//pLZZaS7GXTEj&#10;Kcnn5Dwnv012IbeNm6xLAgyZDJ8ld82kz/L5Uf/QUiY6oQ5nRpdKayfMKE8At4qL/QQw/jwY2VHz&#10;/MrrESgA3Jz8kunsJ91Pmvh48Z2oD3eC8punxtDbAir02EON3P5a732ZfJttf6fZ3xYpvWqo2oor&#10;Y/TQCMqhNYk/Gb04OuJYD7IZ7qFWJaY7pwPQvjadBwQmIEAHij4faSn2DjFQLrJ5DlzHiIEtzdLF&#10;eeBtRIvD6d5Y94fQHfJCiQ3kHNDp0511PhpaHFz8ZUpXsm0D9Vv1SgGOowbuhqPe5qMITP6ax/nN&#10;8mZJoMfzmxmJ1+vZVbUis3mVLLL1+Xq1Wiff/L0JKRrJuVD+msNUJeS/sXaa73EejnNldSu5h/Mh&#10;WbPdrFqDnihMdRW+UHOwnNyi12GEIkAub1JKUhJfp/msmi8XM1KRbJYv4uUsTvLrfB6TnKyr1ynd&#10;SSX+f0poKHGepdlIplPQb3KLw/d9brToJIwDamVX4uXRiRaegjeKh9Y6KttRflEKH/6pFNDuQ6MD&#10;YT1HR7a6/WYPKJ7FG82fgbpGA7OAhPDYg9Bo8w9GAzycJbZfdtQIjNpbBfTPE0L8Sxs2IJggpBmB&#10;MDHaHNRUMcAo8QajUVw52IHHrjf+xThMmtJXMCu1DDQ+hTNNGLyKIZvpBffP7st98Dr9z1z+CwAA&#10;//8DAFBLAwQUAAYACAAAACEAp+b3o94AAAALAQAADwAAAGRycy9kb3ducmV2LnhtbEyPMU/DMBCF&#10;dyT+g3VILIg6MWoFIU6FWjqwQWFgdO0jSRufo9ht03/PZYLt7r3Tu++Vy9F34oRDbANpyGcZCCQb&#10;XEu1hq/Pzf0jiJgMOdMFQg0XjLCsrq9KU7hwpg88bVMtOIRiYTQ0KfWFlNE26E2chR6JvZ8weJN4&#10;HWrpBnPmcN9JlWUL6U1L/KExPa4atIft0WtYrx/exldr93eX7/eVUnW3P8w3Wt/ejC/PIBKO6e8Y&#10;JnxGh4qZduFILopOAxdJrC5ypUBMfv6kWNtN2pwnWZXyf4fqFwAA//8DAFBLAQItABQABgAIAAAA&#10;IQC2gziS/gAAAOEBAAATAAAAAAAAAAAAAAAAAAAAAABbQ29udGVudF9UeXBlc10ueG1sUEsBAi0A&#10;FAAGAAgAAAAhADj9If/WAAAAlAEAAAsAAAAAAAAAAAAAAAAALwEAAF9yZWxzLy5yZWxzUEsBAi0A&#10;FAAGAAgAAAAhAEzp9wQ7AwAArwYAAA4AAAAAAAAAAAAAAAAALgIAAGRycy9lMm9Eb2MueG1sUEsB&#10;Ai0AFAAGAAgAAAAhAKfm96PeAAAACwEAAA8AAAAAAAAAAAAAAAAAlQUAAGRycy9kb3ducmV2Lnht&#10;bFBLBQYAAAAABAAEAPMAAACgBgAAAAA=&#10;" o:allowincell="f" filled="f" stroked="f">
              <v:textbox inset=",0,20pt,0">
                <w:txbxContent>
                  <w:p w14:paraId="23CE8C39" w14:textId="77777777" w:rsidR="000F6F60" w:rsidRPr="000F6F60" w:rsidRDefault="000F6F60" w:rsidP="000F6F6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F6F60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D5DE" w14:textId="77777777" w:rsidR="008066D3" w:rsidRDefault="008066D3" w:rsidP="000F6F60">
      <w:pPr>
        <w:spacing w:after="0" w:line="240" w:lineRule="auto"/>
      </w:pPr>
      <w:r>
        <w:separator/>
      </w:r>
    </w:p>
  </w:footnote>
  <w:footnote w:type="continuationSeparator" w:id="0">
    <w:p w14:paraId="52AE8E04" w14:textId="77777777" w:rsidR="008066D3" w:rsidRDefault="008066D3" w:rsidP="000F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DF12" w14:textId="6F658638" w:rsidR="002F7618" w:rsidRDefault="00BD5BB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B0DFA" wp14:editId="28C52012">
          <wp:simplePos x="0" y="0"/>
          <wp:positionH relativeFrom="column">
            <wp:posOffset>4702175</wp:posOffset>
          </wp:positionH>
          <wp:positionV relativeFrom="paragraph">
            <wp:posOffset>-285750</wp:posOffset>
          </wp:positionV>
          <wp:extent cx="2028825" cy="790575"/>
          <wp:effectExtent l="0" t="0" r="9525" b="952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E"/>
    <w:rsid w:val="00000E88"/>
    <w:rsid w:val="000A7BCE"/>
    <w:rsid w:val="000C78EC"/>
    <w:rsid w:val="000F6F60"/>
    <w:rsid w:val="00100B49"/>
    <w:rsid w:val="00117912"/>
    <w:rsid w:val="001501B7"/>
    <w:rsid w:val="001A0BA9"/>
    <w:rsid w:val="001A4E76"/>
    <w:rsid w:val="002040FD"/>
    <w:rsid w:val="00240580"/>
    <w:rsid w:val="00281A2B"/>
    <w:rsid w:val="002F7618"/>
    <w:rsid w:val="0040057E"/>
    <w:rsid w:val="004006EA"/>
    <w:rsid w:val="004106AE"/>
    <w:rsid w:val="00432D03"/>
    <w:rsid w:val="00444795"/>
    <w:rsid w:val="004B28DE"/>
    <w:rsid w:val="00533E26"/>
    <w:rsid w:val="005526DD"/>
    <w:rsid w:val="00592D14"/>
    <w:rsid w:val="005D3C09"/>
    <w:rsid w:val="0066206D"/>
    <w:rsid w:val="00663D78"/>
    <w:rsid w:val="0067113B"/>
    <w:rsid w:val="006A0BE1"/>
    <w:rsid w:val="006C3D6A"/>
    <w:rsid w:val="007671E5"/>
    <w:rsid w:val="007E2A79"/>
    <w:rsid w:val="008066D3"/>
    <w:rsid w:val="0087139B"/>
    <w:rsid w:val="008B6750"/>
    <w:rsid w:val="009113E8"/>
    <w:rsid w:val="009F111A"/>
    <w:rsid w:val="00A157BC"/>
    <w:rsid w:val="00A44FAA"/>
    <w:rsid w:val="00A813F0"/>
    <w:rsid w:val="00AB5D35"/>
    <w:rsid w:val="00BB324D"/>
    <w:rsid w:val="00BD5BB5"/>
    <w:rsid w:val="00C01854"/>
    <w:rsid w:val="00C03754"/>
    <w:rsid w:val="00C45CCB"/>
    <w:rsid w:val="00CE6C13"/>
    <w:rsid w:val="00DA4EE1"/>
    <w:rsid w:val="00E26AB0"/>
    <w:rsid w:val="00E854DB"/>
    <w:rsid w:val="00ED3F4F"/>
    <w:rsid w:val="00F1645E"/>
    <w:rsid w:val="00F50F3E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782D"/>
  <w15:docId w15:val="{A2ADEEF9-72EB-4B0F-A3AC-CF203CC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F60"/>
  </w:style>
  <w:style w:type="paragraph" w:styleId="Pidipagina">
    <w:name w:val="footer"/>
    <w:basedOn w:val="Normale"/>
    <w:link w:val="PidipaginaCarattere"/>
    <w:uiPriority w:val="99"/>
    <w:unhideWhenUsed/>
    <w:rsid w:val="000F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B7ECE-55D2-435B-84F1-665E9729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A64DD-23BF-4C0B-81CD-C7299EB2B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562C-37A2-4A99-9867-33B7C12E7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REPACI Paola</cp:lastModifiedBy>
  <cp:revision>25</cp:revision>
  <dcterms:created xsi:type="dcterms:W3CDTF">2020-05-14T17:18:00Z</dcterms:created>
  <dcterms:modified xsi:type="dcterms:W3CDTF">2020-05-14T18:05:00Z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2020-03-11T00:00:00Z</vt:filetime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2020-03-11T10:34:46Z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b6653368-e059-4a95-bdd6-000027fee141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ContentTypeId">
    <vt:lpwstr>0x0101008CC5176442713144AEBE511C677DBF09</vt:lpwstr>
  </property>
</Properties>
</file>