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E8" w:rsidRPr="00200AC9" w:rsidRDefault="00BD1DE8" w:rsidP="00BD1DE8">
      <w:pPr>
        <w:pStyle w:val="Titolo1"/>
        <w:rPr>
          <w:lang w:val="it-IT" w:eastAsia="ko-KR"/>
        </w:rPr>
      </w:pPr>
      <w:bookmarkStart w:id="0" w:name="_Toc421804815"/>
      <w:r w:rsidRPr="00200AC9">
        <w:rPr>
          <w:lang w:val="it-IT" w:eastAsia="ko-KR"/>
        </w:rPr>
        <w:t xml:space="preserve">Nuovo Renault </w:t>
      </w:r>
      <w:bookmarkEnd w:id="0"/>
      <w:r>
        <w:rPr>
          <w:lang w:val="it-IT" w:eastAsia="ko-KR"/>
        </w:rPr>
        <w:t>TRAFIC</w:t>
      </w:r>
    </w:p>
    <w:p w:rsidR="00BD1DE8" w:rsidRDefault="007C039A" w:rsidP="00BD1DE8">
      <w:pPr>
        <w:pStyle w:val="Titolo2"/>
        <w:jc w:val="both"/>
        <w:rPr>
          <w:lang w:val="it-IT" w:eastAsia="ko-KR"/>
        </w:rPr>
      </w:pPr>
      <w:r>
        <w:rPr>
          <w:lang w:val="it-IT" w:eastAsia="ko-KR"/>
        </w:rPr>
        <w:t>Dimensioni</w:t>
      </w:r>
    </w:p>
    <w:p w:rsidR="00BD1DE8" w:rsidRPr="00200AC9" w:rsidRDefault="00BD1DE8" w:rsidP="00BD1DE8">
      <w:pPr>
        <w:jc w:val="both"/>
        <w:rPr>
          <w:noProof/>
          <w:lang w:val="it-IT"/>
        </w:rPr>
      </w:pPr>
    </w:p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1340"/>
        <w:gridCol w:w="1300"/>
        <w:gridCol w:w="1340"/>
        <w:gridCol w:w="1300"/>
      </w:tblGrid>
      <w:tr w:rsidR="007C039A" w:rsidRPr="007C039A" w:rsidTr="007C039A">
        <w:trPr>
          <w:trHeight w:val="582"/>
        </w:trPr>
        <w:tc>
          <w:tcPr>
            <w:tcW w:w="70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000000" w:fill="FFC000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TRAFIC FURGONE</w:t>
            </w:r>
          </w:p>
        </w:tc>
        <w:tc>
          <w:tcPr>
            <w:tcW w:w="134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FFC000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L1H1</w:t>
            </w:r>
          </w:p>
        </w:tc>
        <w:tc>
          <w:tcPr>
            <w:tcW w:w="13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FFC000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L2H1</w:t>
            </w:r>
          </w:p>
        </w:tc>
        <w:tc>
          <w:tcPr>
            <w:tcW w:w="134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FFC000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L1H2</w:t>
            </w:r>
          </w:p>
        </w:tc>
        <w:tc>
          <w:tcPr>
            <w:tcW w:w="130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C000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L2H2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Volume utile (m3)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8,6</w:t>
            </w:r>
          </w:p>
        </w:tc>
      </w:tr>
      <w:tr w:rsidR="007C039A" w:rsidRPr="007C039A" w:rsidTr="007C039A">
        <w:trPr>
          <w:trHeight w:val="300"/>
        </w:trPr>
        <w:tc>
          <w:tcPr>
            <w:tcW w:w="12280" w:type="dxa"/>
            <w:gridSpan w:val="5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Dimensioni esterne (mm)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Lunghezza fuori tutto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4.999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5.399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4.999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5.399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Larghezza fuori tutto / con retrovisori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1.956/2.283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1.956/2.283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1.956/2.283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1.956/2.283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Altezza a vuoto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2.465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Passo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3.498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Sbalzo anteriore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933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Sbalzo posteriore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968</w:t>
            </w:r>
          </w:p>
        </w:tc>
      </w:tr>
      <w:tr w:rsidR="007C039A" w:rsidRPr="007C039A" w:rsidTr="007C039A">
        <w:trPr>
          <w:trHeight w:val="300"/>
        </w:trPr>
        <w:tc>
          <w:tcPr>
            <w:tcW w:w="12280" w:type="dxa"/>
            <w:gridSpan w:val="5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Zona di carico (mm)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Larghezza x lunghezza sportello paratia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510 x 222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510 x 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510 x 222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510 x 222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Lunghezza utile sul pianale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2.937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Lunghezza utile sul pianale (compresa area sotto panchetta)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3.350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Lunghezza utile sul pianale (compreso </w:t>
            </w:r>
            <w:r w:rsidRPr="007C039A">
              <w:rPr>
                <w:rFonts w:ascii="Calibri" w:eastAsia="Times New Roman" w:hAnsi="Calibri" w:cs="Calibri"/>
                <w:lang w:val="it-IT" w:eastAsia="it-IT"/>
              </w:rPr>
              <w:t>vano piedi</w:t>
            </w: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4.150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4.150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Lunghezza utile a 400 mm dal pianale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2.937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Lunghezza utile a 1 m dal pianale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2.650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Larghezza interna massima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1.662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Larghezza tra passaruote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1.268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Altezza utile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1.898</w:t>
            </w:r>
          </w:p>
        </w:tc>
      </w:tr>
      <w:tr w:rsidR="007C039A" w:rsidRPr="007C039A" w:rsidTr="007C039A">
        <w:trPr>
          <w:trHeight w:val="300"/>
        </w:trPr>
        <w:tc>
          <w:tcPr>
            <w:tcW w:w="12280" w:type="dxa"/>
            <w:gridSpan w:val="5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Porta/e laterale/i scorrevole/i (mm)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Larghezza entrata porta laterale scorrevole a 600 mm dal pianale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907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Larghezza entrata porta laterale scorrevole a 100 mm dal pianale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1.030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Altezza entrata porta laterale scorrevole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1.284</w:t>
            </w:r>
          </w:p>
        </w:tc>
      </w:tr>
      <w:tr w:rsidR="007C039A" w:rsidRPr="007C039A" w:rsidTr="007C039A">
        <w:trPr>
          <w:trHeight w:val="300"/>
        </w:trPr>
        <w:tc>
          <w:tcPr>
            <w:tcW w:w="12280" w:type="dxa"/>
            <w:gridSpan w:val="5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Porta posteriore (mm)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Larghezza entrata a 70 mm dal pianale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1.391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Altezza entrata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1.820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Soglia di carico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552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Altezza libera dal suolo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160</w:t>
            </w: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7C039A" w:rsidRPr="007C039A" w:rsidTr="007C039A">
        <w:trPr>
          <w:trHeight w:val="33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540"/>
        </w:trPr>
        <w:tc>
          <w:tcPr>
            <w:tcW w:w="7000" w:type="dxa"/>
            <w:tcBorders>
              <w:top w:val="single" w:sz="8" w:space="0" w:color="D9D9D9"/>
              <w:left w:val="single" w:sz="8" w:space="0" w:color="D9D9D9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TRAFIC DOPPIA CABINA</w:t>
            </w:r>
          </w:p>
        </w:tc>
        <w:tc>
          <w:tcPr>
            <w:tcW w:w="134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L1H1</w:t>
            </w:r>
          </w:p>
        </w:tc>
        <w:tc>
          <w:tcPr>
            <w:tcW w:w="130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C000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L2H1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Volume utile (m3)</w:t>
            </w:r>
          </w:p>
        </w:tc>
        <w:tc>
          <w:tcPr>
            <w:tcW w:w="1340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3.2 </w:t>
            </w:r>
          </w:p>
        </w:tc>
        <w:tc>
          <w:tcPr>
            <w:tcW w:w="1300" w:type="dxa"/>
            <w:tcBorders>
              <w:top w:val="single" w:sz="8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4.0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Dimensioni esterne (mm)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Lunghezza fuori tutto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4.999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5.399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Larghezza fuori tutto / con retrovisori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1.956/2.283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1.956/2.283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Altezza a vuoto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Passo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3.498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Sbalzo anteriore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Sbalzo posteriore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Zona di carico (mm)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Altezza x larghezza dell’apertura sotto la panchetta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225x1.220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225x1.220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Lunghezza utile a 30 mm dal pianale (fino a 222 mm) per E0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2.418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Lunghezza utile a 30 mm dal pianale (fino a 222 mm) per E1-E2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1.914 a 2.023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2.314 a 2.423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Lunghezza utile a 400 mm dal pianale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1.819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Lunghezza utile a 1.1 m dal pianale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Larghezza interna massima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1.662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Larghezza tra passaruote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Altezza utile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Porta/e laterale/i scorrevole/i (mm)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Larghezza entrata porta laterale scorrevole a 600 mm dal pianale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Larghezza entrata porta laterale scorrevole a 100 mm dal pianale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1.030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Altezza entrata porta laterale scorrevole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Porta posteriore (mm)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Larghezza entrata a 70 mm dal pianale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Altezza entrata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Soglia di carico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15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Altezza libera dal suolo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7C039A" w:rsidRPr="007C039A" w:rsidTr="007C039A">
        <w:trPr>
          <w:trHeight w:val="33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582"/>
        </w:trPr>
        <w:tc>
          <w:tcPr>
            <w:tcW w:w="7000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000000" w:fill="FFC000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TRAFIC PIANALE CABINATO</w:t>
            </w:r>
          </w:p>
        </w:tc>
        <w:tc>
          <w:tcPr>
            <w:tcW w:w="1340" w:type="dxa"/>
            <w:tcBorders>
              <w:top w:val="single" w:sz="8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FFC000"/>
            <w:noWrap/>
            <w:vAlign w:val="center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L2H1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8340" w:type="dxa"/>
            <w:gridSpan w:val="2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Dimensioni esterne (mm)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Passo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Sbalzo anteriore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Sbalzo posteriore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Lunghezza fuori tutto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Larghezza fuori tutto / con retrovisori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1.956/2.283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Altezza fuori tutto a vuoto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Altezza libera dal suolo minima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8340" w:type="dxa"/>
            <w:gridSpan w:val="2"/>
            <w:tcBorders>
              <w:top w:val="single" w:sz="4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000000" w:fill="D9D9D9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Dimensioni carrozzabili (mm)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Lunghezza fuori tutto </w:t>
            </w:r>
            <w:r w:rsidRPr="007C039A">
              <w:rPr>
                <w:rFonts w:ascii="Calibri" w:eastAsia="Times New Roman" w:hAnsi="Calibri" w:cs="Calibri"/>
                <w:lang w:val="it-IT" w:eastAsia="it-IT"/>
              </w:rPr>
              <w:t>massima carrozzabile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5.648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Lunghezza utile carrozzabile massima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3.100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Sbalzo posteriore </w:t>
            </w:r>
            <w:proofErr w:type="spellStart"/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max</w:t>
            </w:r>
            <w:proofErr w:type="spellEnd"/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carrozzabile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1.217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Larghezza utile carrozzabile </w:t>
            </w:r>
            <w:proofErr w:type="spellStart"/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max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7C039A" w:rsidRPr="007C039A" w:rsidTr="007C039A">
        <w:trPr>
          <w:trHeight w:val="315"/>
        </w:trPr>
        <w:tc>
          <w:tcPr>
            <w:tcW w:w="7000" w:type="dxa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Altezza fuori tutto carrozzabile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7C039A">
              <w:rPr>
                <w:rFonts w:ascii="Calibri" w:eastAsia="Times New Roman" w:hAnsi="Calibri" w:cs="Calibri"/>
                <w:color w:val="000000"/>
                <w:lang w:val="it-IT" w:eastAsia="it-IT"/>
              </w:rPr>
              <w:t>2.700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9A" w:rsidRPr="007C039A" w:rsidRDefault="007C039A" w:rsidP="007C039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BD1DE8" w:rsidRPr="00BD1DE8" w:rsidRDefault="00BD1DE8" w:rsidP="00BD1DE8">
      <w:pPr>
        <w:rPr>
          <w:lang w:val="it-IT" w:eastAsia="ko-KR"/>
        </w:rPr>
      </w:pPr>
    </w:p>
    <w:p w:rsidR="00BD1DE8" w:rsidRPr="00200AC9" w:rsidRDefault="00BD1DE8" w:rsidP="00BD1DE8">
      <w:pPr>
        <w:jc w:val="both"/>
        <w:rPr>
          <w:noProof/>
          <w:lang w:val="it-IT"/>
        </w:rPr>
      </w:pPr>
      <w:bookmarkStart w:id="1" w:name="_GoBack"/>
      <w:bookmarkEnd w:id="1"/>
    </w:p>
    <w:sectPr w:rsidR="00BD1DE8" w:rsidRPr="00200AC9" w:rsidSect="00BD1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E8" w:rsidRDefault="00BD1DE8" w:rsidP="00BD1DE8">
      <w:pPr>
        <w:spacing w:after="0" w:line="240" w:lineRule="auto"/>
      </w:pPr>
      <w:r>
        <w:separator/>
      </w:r>
    </w:p>
  </w:endnote>
  <w:endnote w:type="continuationSeparator" w:id="0">
    <w:p w:rsidR="00BD1DE8" w:rsidRDefault="00BD1DE8" w:rsidP="00BD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4a354e00bb9f49bb953a75a7" descr="{&quot;HashCode&quot;:-42496439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1DE8" w:rsidRPr="00BD1DE8" w:rsidRDefault="00BD1DE8" w:rsidP="00BD1DE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354e00bb9f49bb953a75a7" o:spid="_x0000_s1026" type="#_x0000_t202" alt="{&quot;HashCode&quot;:-424964394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swHwMAADgGAAAOAAAAZHJzL2Uyb0RvYy54bWysVEtv2zAMvg/YfxB02Gmp7UR5OGtatCmy&#10;FUjbAOnQsyLLsTBbciWlcVf0v4+S5fSxHYZhF4kiKYr8+InHp01VogeujVByhpOjGCMumcqE3M7w&#10;99tFb4KRsVRmtFSSz/AjN/j05OOH43095X1VqDLjGkEQaab7eoYLa+tpFBlW8IqaI1VzCcZc6Ypa&#10;OOptlGm6h+hVGfXjeBTtlc5qrRg3BrQXrRGf+Ph5zpm9yXPDLSpnGHKzftV+3bg1Ojmm062mdSFY&#10;SIP+QxYVFRIePYS6oJainRa/haoE08qo3B4xVUUqzwXjvgaoJonfVbMuaM19LQCOqQ8wmf8Xll0/&#10;rDQSGfQOI0kraNHV+nI1vyJ0MCQ8jjebNCcprMMBHQ/pGKOMGwYIPn263yn75Rs1xVxlvD1Ne6RP&#10;0hEZpORzsHOxLWywDtPhURwMdyKzRdBPCDAn6FclZbzisrvTuiyUsly3cnC8lBlvQoB2W2lRUf34&#10;xmsNFABuBr8k3L1VddDEh4eXPO/eBOWzo8a+NlNAaF0DRrY5V42DKegNKF3Hm1xXbodeIrADyR4P&#10;xOKNRcxdikdpPxmAjYGxPxqNY0+96OV6rY39ylWFnDDDGtL2hKIPS2PhSXDtXNxrUi1EWXr2lhLt&#10;Z3g0GMb+wsECN0rpfCELiBGklpVPadIn8Xk/7S1Gk3GPLMiwl47jSS9O0vN0FJOUXCyeXbyETAuR&#10;ZVwuheTdD0nI3zEw/NWW2/6PvEnVqFJkrg6Xm6tuXmr0QOGrboAEPxzSUMQrr+htOt4M1XW7rzJy&#10;TWub4yTbbJrQsY3KHqGRWgG+0ApTs4WAR5fU2BXV8O1BCaPM3sCSlwpAVUHCqFD655/0zh+wACtG&#10;exgjM2zud1RzjMpLCf80TQiBsNYfQNBe6A9JDAxAm04td9VcQd3wCSEtLzpnW3ZirlV1B6PuzD0H&#10;JioZPApAdeLcwgkMMCoZPzvzMoyYmtqlXNfMhe5Qvm3uqK4D0Szgd626SUOn7/jW+rqbUp3trMqF&#10;J6NDtoUTsHcHGE++C2GUuvn3+uy9Xgb+yS8AAAD//wMAUEsDBBQABgAIAAAAIQCVCxGm4AAAAAsB&#10;AAAPAAAAZHJzL2Rvd25yZXYueG1sTI9BS8NAEIXvgv9hGcFLsZu0kMaYTSlCT4JoFbxus2MSzM7G&#10;7Kbd+uudnPQ47z3evK/cRtuLE46+c6QgXSYgkGpnOmoUvL/t73IQPmgyuneECi7oYVtdX5W6MO5M&#10;r3g6hEZwCflCK2hDGAopfd2i1X7pBiT2Pt1odeBzbKQZ9ZnLbS9XSZJJqzviD60e8LHF+uswWQWL&#10;H1uvnzb71cfL8/cUd5vF5T5OSt3exN0DiIAx/IVhns/ToeJNRzeR8aJXwCCB1TTNMxCzn+VrZjnO&#10;WpZkIKtS/meofgEAAP//AwBQSwECLQAUAAYACAAAACEAtoM4kv4AAADhAQAAEwAAAAAAAAAAAAAA&#10;AAAAAAAAW0NvbnRlbnRfVHlwZXNdLnhtbFBLAQItABQABgAIAAAAIQA4/SH/1gAAAJQBAAALAAAA&#10;AAAAAAAAAAAAAC8BAABfcmVscy8ucmVsc1BLAQItABQABgAIAAAAIQDESbswHwMAADgGAAAOAAAA&#10;AAAAAAAAAAAAAC4CAABkcnMvZTJvRG9jLnhtbFBLAQItABQABgAIAAAAIQCVCxGm4AAAAAsBAAAP&#10;AAAAAAAAAAAAAAAAAHkFAABkcnMvZG93bnJldi54bWxQSwUGAAAAAAQABADzAAAAhgYAAAAA&#10;" o:allowincell="f" filled="f" stroked="f" strokeweight=".5pt">
              <v:fill o:detectmouseclick="t"/>
              <v:textbox inset=",0,20pt,0">
                <w:txbxContent>
                  <w:p w:rsidR="00BD1DE8" w:rsidRPr="00BD1DE8" w:rsidRDefault="00BD1DE8" w:rsidP="00BD1DE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E8" w:rsidRDefault="00BD1DE8" w:rsidP="00BD1DE8">
      <w:pPr>
        <w:spacing w:after="0" w:line="240" w:lineRule="auto"/>
      </w:pPr>
      <w:r>
        <w:separator/>
      </w:r>
    </w:p>
  </w:footnote>
  <w:footnote w:type="continuationSeparator" w:id="0">
    <w:p w:rsidR="00BD1DE8" w:rsidRDefault="00BD1DE8" w:rsidP="00BD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E8" w:rsidRDefault="00BD1D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E8"/>
    <w:rsid w:val="007C039A"/>
    <w:rsid w:val="00B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B5A4"/>
  <w15:chartTrackingRefBased/>
  <w15:docId w15:val="{1FA3FD11-9079-48E0-A376-74719D8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DE8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1DE8"/>
    <w:pPr>
      <w:widowControl/>
      <w:shd w:val="clear" w:color="auto" w:fill="FFFFFF"/>
      <w:spacing w:after="0" w:line="240" w:lineRule="auto"/>
      <w:jc w:val="both"/>
      <w:outlineLvl w:val="0"/>
    </w:pPr>
    <w:rPr>
      <w:rFonts w:cstheme="minorHAnsi"/>
      <w:b/>
      <w:color w:val="FFC000" w:themeColor="accent4"/>
      <w:sz w:val="44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DE8"/>
    <w:pPr>
      <w:keepNext/>
      <w:keepLines/>
      <w:widowControl/>
      <w:spacing w:before="40" w:after="0" w:line="259" w:lineRule="auto"/>
      <w:outlineLvl w:val="1"/>
    </w:pPr>
    <w:rPr>
      <w:rFonts w:eastAsiaTheme="majorEastAsia" w:cstheme="majorBidi"/>
      <w:b/>
      <w:color w:val="FFC000"/>
      <w:sz w:val="32"/>
      <w:szCs w:val="2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1DE8"/>
    <w:rPr>
      <w:rFonts w:cstheme="minorHAnsi"/>
      <w:b/>
      <w:color w:val="FFC000" w:themeColor="accent4"/>
      <w:sz w:val="44"/>
      <w:shd w:val="clear" w:color="auto" w:fill="FFFFFF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1DE8"/>
    <w:rPr>
      <w:rFonts w:eastAsiaTheme="majorEastAsia" w:cstheme="majorBidi"/>
      <w:b/>
      <w:color w:val="FFC000"/>
      <w:sz w:val="32"/>
      <w:szCs w:val="26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BD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D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D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D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SOLARINO Giorgia (renexter)</dc:creator>
  <cp:keywords/>
  <dc:description/>
  <cp:lastModifiedBy>SOLARINO Giorgia (renexter)</cp:lastModifiedBy>
  <cp:revision>2</cp:revision>
  <dcterms:created xsi:type="dcterms:W3CDTF">2019-06-20T14:55:00Z</dcterms:created>
  <dcterms:modified xsi:type="dcterms:W3CDTF">2019-06-20T14:55:00Z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giorgia.solarino-renexter@renault.it</vt:lpwstr>
  </property>
  <property fmtid="{D5CDD505-2E9C-101B-9397-08002B2CF9AE}" pid="5" name="MSIP_Label_43e2df67-a328-4bd4-9599-bc39523e460a_SetDate">
    <vt:lpwstr>2019-06-20T14:55:10.8558428Z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giorgia.solarino-renexter@renault.it</vt:lpwstr>
  </property>
  <property fmtid="{D5CDD505-2E9C-101B-9397-08002B2CF9AE}" pid="12" name="MSIP_Label_7f30fc12-c89a-4829-a476-5bf9e2086332_SetDate">
    <vt:lpwstr>2019-06-20T14:55:10.8558428Z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