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849B" w14:textId="087D1228" w:rsidR="00533B6E" w:rsidRDefault="00533B6E" w:rsidP="00533B6E">
      <w:pPr>
        <w:pStyle w:val="Titolo1"/>
        <w:spacing w:before="0"/>
        <w:jc w:val="center"/>
        <w:rPr>
          <w:b/>
        </w:rPr>
      </w:pPr>
      <w:r>
        <w:rPr>
          <w:b/>
        </w:rPr>
        <w:t>NUOVA ALPINE A110S</w:t>
      </w:r>
    </w:p>
    <w:p w14:paraId="412E3291" w14:textId="77777777" w:rsidR="00533B6E" w:rsidRPr="00533B6E" w:rsidRDefault="00533B6E" w:rsidP="00533B6E"/>
    <w:p w14:paraId="31B90F57" w14:textId="544C52BD" w:rsidR="00533B6E" w:rsidRPr="00533B6E" w:rsidRDefault="0003102F" w:rsidP="00533B6E">
      <w:pPr>
        <w:jc w:val="center"/>
      </w:pPr>
      <w:r>
        <w:rPr>
          <w:noProof/>
        </w:rPr>
        <w:drawing>
          <wp:inline distT="0" distB="0" distL="0" distR="0" wp14:anchorId="1BFD5CCC" wp14:editId="3A85C433">
            <wp:extent cx="1714500" cy="13049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1" t="26087" r="21428" b="10093"/>
                    <a:stretch/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76E26" w14:textId="2456BAB2" w:rsidR="000C0C01" w:rsidRPr="000C0C01" w:rsidRDefault="000C0C01" w:rsidP="00533B6E">
      <w:pPr>
        <w:pStyle w:val="Titolo1"/>
        <w:spacing w:before="0"/>
      </w:pPr>
      <w:r>
        <w:rPr>
          <w:b/>
        </w:rPr>
        <w:t xml:space="preserve">             </w:t>
      </w:r>
    </w:p>
    <w:p w14:paraId="74D39973" w14:textId="290C7E18" w:rsidR="00FF0E3B" w:rsidRPr="00FF0E3B" w:rsidRDefault="00534A80" w:rsidP="00FF0E3B">
      <w:pPr>
        <w:pStyle w:val="Titolo1"/>
        <w:spacing w:before="0"/>
        <w:rPr>
          <w:b/>
        </w:rPr>
      </w:pPr>
      <w:r>
        <w:rPr>
          <w:b/>
        </w:rPr>
        <w:t>LA VERSIONE ULTRA SPORTIVA DI ALPINE</w:t>
      </w:r>
      <w:bookmarkStart w:id="0" w:name="_GoBack"/>
      <w:bookmarkEnd w:id="0"/>
    </w:p>
    <w:p w14:paraId="321F3940" w14:textId="47A37BE7" w:rsidR="00406E94" w:rsidRPr="001C3308" w:rsidRDefault="00533B6E" w:rsidP="001C3308">
      <w:pPr>
        <w:pStyle w:val="Paragrafoelenco"/>
        <w:numPr>
          <w:ilvl w:val="0"/>
          <w:numId w:val="1"/>
        </w:numPr>
        <w:rPr>
          <w:bCs/>
        </w:rPr>
      </w:pPr>
      <w:r>
        <w:rPr>
          <w:bCs/>
        </w:rPr>
        <w:t xml:space="preserve">DNA </w:t>
      </w:r>
      <w:r w:rsidR="009565C0" w:rsidRPr="00C86940">
        <w:rPr>
          <w:bCs/>
        </w:rPr>
        <w:t>Alpine: leggerezza</w:t>
      </w:r>
      <w:r>
        <w:rPr>
          <w:bCs/>
        </w:rPr>
        <w:t xml:space="preserve"> (1.114 kg)</w:t>
      </w:r>
      <w:r w:rsidR="009565C0" w:rsidRPr="00C86940">
        <w:rPr>
          <w:bCs/>
        </w:rPr>
        <w:t>, compattezza</w:t>
      </w:r>
      <w:r>
        <w:rPr>
          <w:bCs/>
        </w:rPr>
        <w:t xml:space="preserve"> e </w:t>
      </w:r>
      <w:r w:rsidR="009565C0" w:rsidRPr="00C86940">
        <w:rPr>
          <w:bCs/>
        </w:rPr>
        <w:t xml:space="preserve">comfort di utilizzo quotidiano. </w:t>
      </w:r>
    </w:p>
    <w:p w14:paraId="4C85366D" w14:textId="2383DC37" w:rsidR="00171DF4" w:rsidRPr="00273EB0" w:rsidRDefault="008961D2" w:rsidP="00273EB0">
      <w:pPr>
        <w:pStyle w:val="Paragrafoelenco"/>
        <w:numPr>
          <w:ilvl w:val="0"/>
          <w:numId w:val="1"/>
        </w:numPr>
        <w:rPr>
          <w:bCs/>
        </w:rPr>
      </w:pPr>
      <w:r>
        <w:rPr>
          <w:bCs/>
        </w:rPr>
        <w:t>P</w:t>
      </w:r>
      <w:r w:rsidR="00171DF4" w:rsidRPr="00273EB0">
        <w:rPr>
          <w:bCs/>
        </w:rPr>
        <w:t xml:space="preserve">rezzo a partire da </w:t>
      </w:r>
      <w:r w:rsidR="00171DF4" w:rsidRPr="00521931">
        <w:rPr>
          <w:b/>
          <w:bCs/>
        </w:rPr>
        <w:t>€68.200</w:t>
      </w:r>
      <w:r w:rsidR="00533B6E">
        <w:rPr>
          <w:b/>
          <w:bCs/>
        </w:rPr>
        <w:t xml:space="preserve"> Chiavi in mano, </w:t>
      </w:r>
      <w:r>
        <w:rPr>
          <w:bCs/>
        </w:rPr>
        <w:t>i</w:t>
      </w:r>
      <w:r w:rsidR="00397B55" w:rsidRPr="00273EB0">
        <w:rPr>
          <w:bCs/>
        </w:rPr>
        <w:t>nizio</w:t>
      </w:r>
      <w:r w:rsidR="00171DF4" w:rsidRPr="00273EB0">
        <w:rPr>
          <w:bCs/>
        </w:rPr>
        <w:t xml:space="preserve"> consegne previsto entro la fine dell’anno</w:t>
      </w:r>
      <w:r w:rsidR="00533B6E">
        <w:rPr>
          <w:bCs/>
        </w:rPr>
        <w:t>, ordinabile anche tramite la APP</w:t>
      </w:r>
    </w:p>
    <w:p w14:paraId="7DAB2DA3" w14:textId="05C55925" w:rsidR="00F855C6" w:rsidRPr="00754629" w:rsidRDefault="000859C1" w:rsidP="00464632">
      <w:pPr>
        <w:pStyle w:val="PRHeaderandtexttitle"/>
        <w:jc w:val="both"/>
        <w:rPr>
          <w:b w:val="0"/>
          <w:lang w:val="it-IT"/>
        </w:rPr>
      </w:pPr>
      <w:r>
        <w:rPr>
          <w:b w:val="0"/>
          <w:lang w:val="it-IT"/>
        </w:rPr>
        <w:t>Design ancora più sportiv</w:t>
      </w:r>
      <w:r w:rsidR="00533B6E">
        <w:rPr>
          <w:b w:val="0"/>
          <w:lang w:val="it-IT"/>
        </w:rPr>
        <w:t>o</w:t>
      </w:r>
    </w:p>
    <w:p w14:paraId="22364237" w14:textId="5BE7786F" w:rsidR="00533B6E" w:rsidRDefault="00534A80" w:rsidP="00273EB0">
      <w:pPr>
        <w:pStyle w:val="Paragrafoelenco"/>
        <w:numPr>
          <w:ilvl w:val="0"/>
          <w:numId w:val="2"/>
        </w:numPr>
        <w:rPr>
          <w:bCs/>
        </w:rPr>
      </w:pPr>
      <w:r>
        <w:rPr>
          <w:bCs/>
        </w:rPr>
        <w:t xml:space="preserve">nuova </w:t>
      </w:r>
      <w:r w:rsidR="00C36CC9" w:rsidRPr="00273EB0">
        <w:rPr>
          <w:bCs/>
        </w:rPr>
        <w:t>tinta di carrozzeria in opzione Grigio Tuono in finitura opaca</w:t>
      </w:r>
      <w:r w:rsidR="00533B6E">
        <w:rPr>
          <w:bCs/>
        </w:rPr>
        <w:t xml:space="preserve"> (</w:t>
      </w:r>
      <w:r w:rsidR="00B92A40">
        <w:rPr>
          <w:bCs/>
        </w:rPr>
        <w:t>in aggiunta alle già presenti 6 tinte)</w:t>
      </w:r>
    </w:p>
    <w:p w14:paraId="275EB324" w14:textId="4AE7F251" w:rsidR="00C36CC9" w:rsidRPr="00273EB0" w:rsidRDefault="00534A80" w:rsidP="00273EB0">
      <w:pPr>
        <w:pStyle w:val="Paragrafoelenco"/>
        <w:numPr>
          <w:ilvl w:val="0"/>
          <w:numId w:val="2"/>
        </w:numPr>
        <w:rPr>
          <w:bCs/>
        </w:rPr>
      </w:pPr>
      <w:r>
        <w:rPr>
          <w:bCs/>
        </w:rPr>
        <w:t>vettura ribassata di 4mm e pinze Brembo dedicate</w:t>
      </w:r>
    </w:p>
    <w:p w14:paraId="7F326818" w14:textId="77777777" w:rsidR="00534A80" w:rsidRDefault="00534A80" w:rsidP="00273EB0">
      <w:pPr>
        <w:pStyle w:val="Paragrafoelenco"/>
        <w:numPr>
          <w:ilvl w:val="0"/>
          <w:numId w:val="2"/>
        </w:numPr>
        <w:rPr>
          <w:bCs/>
        </w:rPr>
      </w:pPr>
      <w:r>
        <w:rPr>
          <w:bCs/>
        </w:rPr>
        <w:t>B</w:t>
      </w:r>
      <w:r w:rsidR="00AD0ED7" w:rsidRPr="00273EB0">
        <w:rPr>
          <w:bCs/>
        </w:rPr>
        <w:t>andiera sui montanti posteriori in fibra di carbonio e arancione</w:t>
      </w:r>
      <w:r w:rsidR="00425BE2">
        <w:rPr>
          <w:bCs/>
        </w:rPr>
        <w:t xml:space="preserve"> </w:t>
      </w:r>
    </w:p>
    <w:p w14:paraId="4E4E0A4A" w14:textId="1556A1B9" w:rsidR="00AD0ED7" w:rsidRPr="00273EB0" w:rsidRDefault="00534A80" w:rsidP="00273EB0">
      <w:pPr>
        <w:pStyle w:val="Paragrafoelenco"/>
        <w:numPr>
          <w:ilvl w:val="0"/>
          <w:numId w:val="2"/>
        </w:numPr>
        <w:rPr>
          <w:bCs/>
        </w:rPr>
      </w:pPr>
      <w:r>
        <w:rPr>
          <w:bCs/>
        </w:rPr>
        <w:t>C</w:t>
      </w:r>
      <w:r w:rsidR="00AD0ED7" w:rsidRPr="00273EB0">
        <w:rPr>
          <w:bCs/>
        </w:rPr>
        <w:t>erchi “</w:t>
      </w:r>
      <w:r w:rsidR="00AD0ED7" w:rsidRPr="005B7A32">
        <w:rPr>
          <w:b/>
          <w:bCs/>
        </w:rPr>
        <w:t>GT Race</w:t>
      </w:r>
      <w:r w:rsidR="00AD0ED7" w:rsidRPr="00273EB0">
        <w:rPr>
          <w:bCs/>
        </w:rPr>
        <w:t>” specifici con finiture scure</w:t>
      </w:r>
      <w:r w:rsidR="00BF18DF">
        <w:rPr>
          <w:bCs/>
        </w:rPr>
        <w:t>.</w:t>
      </w:r>
    </w:p>
    <w:p w14:paraId="1ED64A43" w14:textId="1C2F8051" w:rsidR="00F65769" w:rsidRPr="00273EB0" w:rsidRDefault="006022E2" w:rsidP="00273EB0">
      <w:pPr>
        <w:pStyle w:val="Paragrafoelenco"/>
        <w:numPr>
          <w:ilvl w:val="0"/>
          <w:numId w:val="2"/>
        </w:numPr>
        <w:rPr>
          <w:bCs/>
        </w:rPr>
      </w:pPr>
      <w:r>
        <w:rPr>
          <w:bCs/>
        </w:rPr>
        <w:t>R</w:t>
      </w:r>
      <w:r w:rsidR="00AD0ED7" w:rsidRPr="00273EB0">
        <w:rPr>
          <w:bCs/>
        </w:rPr>
        <w:t>affinato rivestimento in Dinamica nero per tetto, alette parasole e pannelli interni delle porte</w:t>
      </w:r>
      <w:r w:rsidR="00D71F51">
        <w:rPr>
          <w:bCs/>
        </w:rPr>
        <w:t>.</w:t>
      </w:r>
    </w:p>
    <w:p w14:paraId="74339D06" w14:textId="49E3EC26" w:rsidR="00F65769" w:rsidRPr="00754629" w:rsidRDefault="00F65769" w:rsidP="00F65769">
      <w:pPr>
        <w:pStyle w:val="PRHeaderandtexttitle"/>
        <w:jc w:val="both"/>
        <w:rPr>
          <w:b w:val="0"/>
          <w:lang w:val="it-IT"/>
        </w:rPr>
      </w:pPr>
      <w:r w:rsidRPr="00754629">
        <w:rPr>
          <w:b w:val="0"/>
          <w:lang w:val="it-IT"/>
        </w:rPr>
        <w:t>Telaio</w:t>
      </w:r>
      <w:r w:rsidR="000D7AAF">
        <w:rPr>
          <w:b w:val="0"/>
          <w:lang w:val="it-IT"/>
        </w:rPr>
        <w:t xml:space="preserve"> </w:t>
      </w:r>
      <w:r w:rsidR="00533B6E">
        <w:rPr>
          <w:b w:val="0"/>
          <w:lang w:val="it-IT"/>
        </w:rPr>
        <w:t>da competizione</w:t>
      </w:r>
    </w:p>
    <w:p w14:paraId="46D5BEC0" w14:textId="77777777" w:rsidR="00534A80" w:rsidRDefault="00534A80" w:rsidP="004A0CF6">
      <w:pPr>
        <w:pStyle w:val="Paragrafoelenco"/>
        <w:numPr>
          <w:ilvl w:val="0"/>
          <w:numId w:val="3"/>
        </w:numPr>
        <w:rPr>
          <w:bCs/>
        </w:rPr>
      </w:pPr>
      <w:r>
        <w:rPr>
          <w:bCs/>
        </w:rPr>
        <w:t>Nuove molle elicoidali più rigide del 50% e nuove barre di torsione del telaio</w:t>
      </w:r>
    </w:p>
    <w:p w14:paraId="70156AF8" w14:textId="59E1CF2C" w:rsidR="00D2680F" w:rsidRPr="004A0CF6" w:rsidRDefault="008267FF" w:rsidP="004A0CF6">
      <w:pPr>
        <w:pStyle w:val="Paragrafoelenco"/>
        <w:numPr>
          <w:ilvl w:val="0"/>
          <w:numId w:val="3"/>
        </w:numPr>
        <w:rPr>
          <w:bCs/>
        </w:rPr>
      </w:pPr>
      <w:r>
        <w:rPr>
          <w:bCs/>
        </w:rPr>
        <w:t>Carrozzeria</w:t>
      </w:r>
      <w:r w:rsidR="00D2680F" w:rsidRPr="004A0CF6">
        <w:rPr>
          <w:bCs/>
        </w:rPr>
        <w:t xml:space="preserve"> in alluminio superleggera e compatta </w:t>
      </w:r>
      <w:r w:rsidR="00BF18DF">
        <w:rPr>
          <w:bCs/>
        </w:rPr>
        <w:t>con</w:t>
      </w:r>
      <w:r w:rsidR="00D2680F" w:rsidRPr="004A0CF6">
        <w:rPr>
          <w:bCs/>
        </w:rPr>
        <w:t xml:space="preserve"> </w:t>
      </w:r>
      <w:r w:rsidR="00926443">
        <w:rPr>
          <w:bCs/>
        </w:rPr>
        <w:t>c</w:t>
      </w:r>
      <w:r w:rsidR="00926443" w:rsidRPr="004A0CF6">
        <w:rPr>
          <w:bCs/>
        </w:rPr>
        <w:t xml:space="preserve">arattere dinamico e distintivo </w:t>
      </w:r>
      <w:r w:rsidR="00926443">
        <w:rPr>
          <w:bCs/>
        </w:rPr>
        <w:t xml:space="preserve">grazie alla </w:t>
      </w:r>
      <w:r w:rsidR="00D2680F" w:rsidRPr="004A0CF6">
        <w:rPr>
          <w:bCs/>
        </w:rPr>
        <w:t>configurazione unica del telaio.</w:t>
      </w:r>
    </w:p>
    <w:p w14:paraId="518C14CA" w14:textId="54D6D5A5" w:rsidR="00D2680F" w:rsidRPr="006C38A7" w:rsidRDefault="00950BA5" w:rsidP="006C38A7">
      <w:pPr>
        <w:pStyle w:val="Paragrafoelenco"/>
        <w:numPr>
          <w:ilvl w:val="0"/>
          <w:numId w:val="3"/>
        </w:numPr>
        <w:rPr>
          <w:bCs/>
        </w:rPr>
      </w:pPr>
      <w:r>
        <w:rPr>
          <w:bCs/>
        </w:rPr>
        <w:t>O</w:t>
      </w:r>
      <w:r w:rsidR="00D2680F" w:rsidRPr="006C38A7">
        <w:rPr>
          <w:bCs/>
        </w:rPr>
        <w:t xml:space="preserve">ttima stabilità ad alta velocità </w:t>
      </w:r>
      <w:r w:rsidR="00C0596E">
        <w:rPr>
          <w:bCs/>
        </w:rPr>
        <w:t>e risposta dello sterzo istantanea</w:t>
      </w:r>
      <w:r w:rsidR="00D2680F" w:rsidRPr="006C38A7">
        <w:rPr>
          <w:bCs/>
        </w:rPr>
        <w:t xml:space="preserve">. </w:t>
      </w:r>
      <w:r w:rsidR="00997352">
        <w:rPr>
          <w:bCs/>
        </w:rPr>
        <w:t>Per l</w:t>
      </w:r>
      <w:r w:rsidR="00D2680F" w:rsidRPr="006C38A7">
        <w:rPr>
          <w:bCs/>
        </w:rPr>
        <w:t>a configurazione del telaio alti livelli di maneggevolezza, precisione ed efficienza dinamica</w:t>
      </w:r>
      <w:r w:rsidR="00D26AAA">
        <w:rPr>
          <w:bCs/>
        </w:rPr>
        <w:t>.</w:t>
      </w:r>
    </w:p>
    <w:p w14:paraId="636F0AAB" w14:textId="77777777" w:rsidR="000859C1" w:rsidRDefault="000859C1" w:rsidP="005B7A36">
      <w:pPr>
        <w:pStyle w:val="PRHeaderandtexttitle"/>
        <w:jc w:val="both"/>
        <w:rPr>
          <w:b w:val="0"/>
          <w:lang w:val="it-IT"/>
        </w:rPr>
      </w:pPr>
    </w:p>
    <w:p w14:paraId="3C5FEC66" w14:textId="0DBAE802" w:rsidR="005B7A36" w:rsidRDefault="00533B6E" w:rsidP="005B7A36">
      <w:pPr>
        <w:pStyle w:val="PRHeaderandtexttitle"/>
        <w:jc w:val="both"/>
        <w:rPr>
          <w:b w:val="0"/>
          <w:lang w:val="it-IT"/>
        </w:rPr>
      </w:pPr>
      <w:r>
        <w:rPr>
          <w:b w:val="0"/>
          <w:lang w:val="it-IT"/>
        </w:rPr>
        <w:t>Motore più</w:t>
      </w:r>
      <w:r w:rsidR="00534A80">
        <w:rPr>
          <w:b w:val="0"/>
          <w:lang w:val="it-IT"/>
        </w:rPr>
        <w:t xml:space="preserve"> poten</w:t>
      </w:r>
      <w:r>
        <w:rPr>
          <w:b w:val="0"/>
          <w:lang w:val="it-IT"/>
        </w:rPr>
        <w:t xml:space="preserve">te </w:t>
      </w:r>
    </w:p>
    <w:p w14:paraId="7C91122F" w14:textId="4C9EDDC3" w:rsidR="00C47BA7" w:rsidRPr="006C38A7" w:rsidRDefault="00F95EA3" w:rsidP="006C38A7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M</w:t>
      </w:r>
      <w:r w:rsidR="00C47BA7" w:rsidRPr="006C38A7">
        <w:rPr>
          <w:bCs/>
        </w:rPr>
        <w:t>otore 1,8 litri 4 cilindri</w:t>
      </w:r>
      <w:r w:rsidR="00B92A40">
        <w:rPr>
          <w:bCs/>
        </w:rPr>
        <w:t xml:space="preserve">, posizione centrale con trazione </w:t>
      </w:r>
      <w:proofErr w:type="gramStart"/>
      <w:r w:rsidR="00B92A40">
        <w:rPr>
          <w:bCs/>
        </w:rPr>
        <w:t xml:space="preserve">posteriore, </w:t>
      </w:r>
      <w:r w:rsidR="00C47BA7" w:rsidRPr="006C38A7">
        <w:rPr>
          <w:bCs/>
        </w:rPr>
        <w:t xml:space="preserve"> </w:t>
      </w:r>
      <w:r>
        <w:rPr>
          <w:bCs/>
        </w:rPr>
        <w:t>con</w:t>
      </w:r>
      <w:proofErr w:type="gramEnd"/>
      <w:r>
        <w:rPr>
          <w:bCs/>
        </w:rPr>
        <w:t xml:space="preserve"> </w:t>
      </w:r>
      <w:r w:rsidR="008D4548">
        <w:rPr>
          <w:bCs/>
        </w:rPr>
        <w:t>performance migliorata dall’</w:t>
      </w:r>
      <w:r>
        <w:rPr>
          <w:bCs/>
        </w:rPr>
        <w:t>aumento del</w:t>
      </w:r>
      <w:r w:rsidR="00C47BA7" w:rsidRPr="006C38A7">
        <w:rPr>
          <w:bCs/>
        </w:rPr>
        <w:t>la pressione di sovralimentazione del turbo di 0,4 bar</w:t>
      </w:r>
      <w:r w:rsidR="00B92A40">
        <w:rPr>
          <w:bCs/>
        </w:rPr>
        <w:t xml:space="preserve">: + 400 giri/minuto, +40 cv </w:t>
      </w:r>
    </w:p>
    <w:p w14:paraId="48B2AA8B" w14:textId="3151F481" w:rsidR="0095201E" w:rsidRDefault="00B20350" w:rsidP="00406E94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P</w:t>
      </w:r>
      <w:r w:rsidR="00C47BA7" w:rsidRPr="006C38A7">
        <w:rPr>
          <w:bCs/>
        </w:rPr>
        <w:t>otenza massima di 292 cv a 6.400 giri/</w:t>
      </w:r>
      <w:proofErr w:type="spellStart"/>
      <w:r w:rsidR="00C47BA7" w:rsidRPr="006C38A7">
        <w:rPr>
          <w:bCs/>
        </w:rPr>
        <w:t>min</w:t>
      </w:r>
      <w:proofErr w:type="spellEnd"/>
      <w:r w:rsidR="00C47BA7" w:rsidRPr="006C38A7">
        <w:rPr>
          <w:bCs/>
        </w:rPr>
        <w:t xml:space="preserve"> </w:t>
      </w:r>
      <w:r w:rsidR="004009FA">
        <w:rPr>
          <w:bCs/>
        </w:rPr>
        <w:t>(</w:t>
      </w:r>
      <w:r w:rsidR="00C47BA7" w:rsidRPr="006C38A7">
        <w:rPr>
          <w:bCs/>
        </w:rPr>
        <w:t>circa 400 giri/minuto in più</w:t>
      </w:r>
      <w:r w:rsidR="00B92A40">
        <w:rPr>
          <w:bCs/>
        </w:rPr>
        <w:t xml:space="preserve">). </w:t>
      </w:r>
      <w:r w:rsidR="00C47BA7" w:rsidRPr="006C38A7">
        <w:rPr>
          <w:bCs/>
        </w:rPr>
        <w:t>La coppia, a 320 Nm, disponibile da 2.000 a 6.400 giri/</w:t>
      </w:r>
      <w:proofErr w:type="spellStart"/>
      <w:proofErr w:type="gramStart"/>
      <w:r w:rsidR="00C47BA7" w:rsidRPr="006C38A7">
        <w:rPr>
          <w:bCs/>
        </w:rPr>
        <w:t>min</w:t>
      </w:r>
      <w:proofErr w:type="spellEnd"/>
      <w:r w:rsidR="005C0084">
        <w:rPr>
          <w:bCs/>
        </w:rPr>
        <w:t>(</w:t>
      </w:r>
      <w:proofErr w:type="gramEnd"/>
      <w:r w:rsidR="00C47BA7" w:rsidRPr="006C38A7">
        <w:rPr>
          <w:bCs/>
        </w:rPr>
        <w:t>1.400 giri/</w:t>
      </w:r>
      <w:proofErr w:type="spellStart"/>
      <w:r w:rsidR="00C47BA7" w:rsidRPr="006C38A7">
        <w:rPr>
          <w:bCs/>
        </w:rPr>
        <w:t>min</w:t>
      </w:r>
      <w:proofErr w:type="spellEnd"/>
      <w:r w:rsidR="00C47BA7" w:rsidRPr="006C38A7">
        <w:rPr>
          <w:bCs/>
        </w:rPr>
        <w:t xml:space="preserve"> in più rispetto al motore da 252 cv</w:t>
      </w:r>
      <w:r w:rsidR="005C0084">
        <w:rPr>
          <w:bCs/>
        </w:rPr>
        <w:t>).</w:t>
      </w:r>
    </w:p>
    <w:p w14:paraId="5EEBFE71" w14:textId="1019C80D" w:rsidR="006C38A7" w:rsidRDefault="0095201E" w:rsidP="00406E94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Accelerazione</w:t>
      </w:r>
      <w:r w:rsidR="00C47BA7" w:rsidRPr="006C38A7">
        <w:rPr>
          <w:bCs/>
        </w:rPr>
        <w:t xml:space="preserve"> da 0 a 100 km/h in soli 4,4 secondi.</w:t>
      </w:r>
      <w:r w:rsidR="00397B55" w:rsidRPr="006C38A7">
        <w:rPr>
          <w:bCs/>
        </w:rPr>
        <w:t xml:space="preserve"> </w:t>
      </w:r>
      <w:r w:rsidR="00BF36FA" w:rsidRPr="006C38A7">
        <w:rPr>
          <w:bCs/>
        </w:rPr>
        <w:t xml:space="preserve"> </w:t>
      </w:r>
    </w:p>
    <w:p w14:paraId="5EE6F083" w14:textId="77777777" w:rsidR="00B00480" w:rsidRDefault="00B00480" w:rsidP="00B00480">
      <w:pPr>
        <w:pStyle w:val="Paragrafoelenco"/>
        <w:rPr>
          <w:bCs/>
        </w:rPr>
      </w:pPr>
    </w:p>
    <w:sectPr w:rsidR="00B00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DC4D5" w14:textId="77777777" w:rsidR="000C0C01" w:rsidRDefault="000C0C01" w:rsidP="000C0C01">
      <w:pPr>
        <w:spacing w:after="0" w:line="240" w:lineRule="auto"/>
      </w:pPr>
      <w:r>
        <w:separator/>
      </w:r>
    </w:p>
  </w:endnote>
  <w:endnote w:type="continuationSeparator" w:id="0">
    <w:p w14:paraId="6B377E27" w14:textId="77777777" w:rsidR="000C0C01" w:rsidRDefault="000C0C01" w:rsidP="000C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9FE1" w14:textId="77777777" w:rsidR="006B0025" w:rsidRDefault="006B00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073E" w14:textId="35DEB64E" w:rsidR="006B0025" w:rsidRDefault="006B002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04ABB2" wp14:editId="78B5905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a8241cc98c1bd8d5f288ebb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7340DB" w14:textId="3366FCB4" w:rsidR="006B0025" w:rsidRPr="006B0025" w:rsidRDefault="006B0025" w:rsidP="006B002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04ABB2" id="_x0000_t202" coordsize="21600,21600" o:spt="202" path="m,l,21600r21600,l21600,xe">
              <v:stroke joinstyle="miter"/>
              <v:path gradientshapeok="t" o:connecttype="rect"/>
            </v:shapetype>
            <v:shape id="MSIPCM7a8241cc98c1bd8d5f288ebb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" o:allowincell="f" filled="f" stroked="f" strokeweight=".5pt">
              <v:textbox inset=",0,20pt,0">
                <w:txbxContent>
                  <w:p w14:paraId="0B7340DB" w14:textId="3366FCB4" w:rsidR="006B0025" w:rsidRPr="006B0025" w:rsidRDefault="006B0025" w:rsidP="006B0025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2DC1" w14:textId="77777777" w:rsidR="006B0025" w:rsidRDefault="006B00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BD376" w14:textId="77777777" w:rsidR="000C0C01" w:rsidRDefault="000C0C01" w:rsidP="000C0C01">
      <w:pPr>
        <w:spacing w:after="0" w:line="240" w:lineRule="auto"/>
      </w:pPr>
      <w:r>
        <w:separator/>
      </w:r>
    </w:p>
  </w:footnote>
  <w:footnote w:type="continuationSeparator" w:id="0">
    <w:p w14:paraId="63FFB5BF" w14:textId="77777777" w:rsidR="000C0C01" w:rsidRDefault="000C0C01" w:rsidP="000C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CF89" w14:textId="77777777" w:rsidR="006B0025" w:rsidRDefault="006B00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0F49" w14:textId="77777777" w:rsidR="006B0025" w:rsidRDefault="006B00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CAD1" w14:textId="77777777" w:rsidR="006B0025" w:rsidRDefault="006B00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4D0"/>
    <w:multiLevelType w:val="hybridMultilevel"/>
    <w:tmpl w:val="C01C8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638F"/>
    <w:multiLevelType w:val="hybridMultilevel"/>
    <w:tmpl w:val="65EED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A27AF"/>
    <w:multiLevelType w:val="hybridMultilevel"/>
    <w:tmpl w:val="DDF80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D5C16"/>
    <w:multiLevelType w:val="hybridMultilevel"/>
    <w:tmpl w:val="28F6E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86"/>
    <w:rsid w:val="0003102F"/>
    <w:rsid w:val="0003454C"/>
    <w:rsid w:val="00037D52"/>
    <w:rsid w:val="000859C1"/>
    <w:rsid w:val="00092EEC"/>
    <w:rsid w:val="000B420D"/>
    <w:rsid w:val="000C0C01"/>
    <w:rsid w:val="000D7AAF"/>
    <w:rsid w:val="000F316E"/>
    <w:rsid w:val="00150C7C"/>
    <w:rsid w:val="001555F4"/>
    <w:rsid w:val="00171DF4"/>
    <w:rsid w:val="001927F1"/>
    <w:rsid w:val="001C3308"/>
    <w:rsid w:val="00203745"/>
    <w:rsid w:val="00235167"/>
    <w:rsid w:val="00256C43"/>
    <w:rsid w:val="00260B60"/>
    <w:rsid w:val="00273EB0"/>
    <w:rsid w:val="002D2FFF"/>
    <w:rsid w:val="002F600C"/>
    <w:rsid w:val="00333CFF"/>
    <w:rsid w:val="00342F05"/>
    <w:rsid w:val="00381C4E"/>
    <w:rsid w:val="00384514"/>
    <w:rsid w:val="0039298E"/>
    <w:rsid w:val="00397B55"/>
    <w:rsid w:val="003A26B2"/>
    <w:rsid w:val="003B146A"/>
    <w:rsid w:val="003C0FD0"/>
    <w:rsid w:val="003F547E"/>
    <w:rsid w:val="004009FA"/>
    <w:rsid w:val="00404466"/>
    <w:rsid w:val="00406E94"/>
    <w:rsid w:val="00425BE2"/>
    <w:rsid w:val="00464632"/>
    <w:rsid w:val="00487F3B"/>
    <w:rsid w:val="004A0CF6"/>
    <w:rsid w:val="004B7D30"/>
    <w:rsid w:val="004F43F7"/>
    <w:rsid w:val="00521931"/>
    <w:rsid w:val="00533B6E"/>
    <w:rsid w:val="00534A80"/>
    <w:rsid w:val="00576392"/>
    <w:rsid w:val="00591751"/>
    <w:rsid w:val="005B0650"/>
    <w:rsid w:val="005B7A32"/>
    <w:rsid w:val="005B7A36"/>
    <w:rsid w:val="005C0084"/>
    <w:rsid w:val="005F1820"/>
    <w:rsid w:val="006022E2"/>
    <w:rsid w:val="00621B25"/>
    <w:rsid w:val="00687652"/>
    <w:rsid w:val="006B0025"/>
    <w:rsid w:val="006C38A7"/>
    <w:rsid w:val="007000B2"/>
    <w:rsid w:val="007244B5"/>
    <w:rsid w:val="00734C16"/>
    <w:rsid w:val="00754629"/>
    <w:rsid w:val="008267FF"/>
    <w:rsid w:val="00831D7C"/>
    <w:rsid w:val="00856294"/>
    <w:rsid w:val="008961D2"/>
    <w:rsid w:val="008D4548"/>
    <w:rsid w:val="00926443"/>
    <w:rsid w:val="00950BA5"/>
    <w:rsid w:val="0095201E"/>
    <w:rsid w:val="009565C0"/>
    <w:rsid w:val="009711EC"/>
    <w:rsid w:val="00982336"/>
    <w:rsid w:val="009874A9"/>
    <w:rsid w:val="00997352"/>
    <w:rsid w:val="009B54C0"/>
    <w:rsid w:val="009F612E"/>
    <w:rsid w:val="00A346B4"/>
    <w:rsid w:val="00A469F3"/>
    <w:rsid w:val="00A62001"/>
    <w:rsid w:val="00AD0ED7"/>
    <w:rsid w:val="00AD6A7F"/>
    <w:rsid w:val="00B00480"/>
    <w:rsid w:val="00B20350"/>
    <w:rsid w:val="00B336AC"/>
    <w:rsid w:val="00B36386"/>
    <w:rsid w:val="00B7783D"/>
    <w:rsid w:val="00B92A40"/>
    <w:rsid w:val="00B975AA"/>
    <w:rsid w:val="00BF18DF"/>
    <w:rsid w:val="00BF36FA"/>
    <w:rsid w:val="00C0596E"/>
    <w:rsid w:val="00C304B7"/>
    <w:rsid w:val="00C36CC9"/>
    <w:rsid w:val="00C47BA7"/>
    <w:rsid w:val="00C728EB"/>
    <w:rsid w:val="00C86940"/>
    <w:rsid w:val="00C97C9E"/>
    <w:rsid w:val="00CF50F2"/>
    <w:rsid w:val="00D139A6"/>
    <w:rsid w:val="00D2330B"/>
    <w:rsid w:val="00D2680F"/>
    <w:rsid w:val="00D26AAA"/>
    <w:rsid w:val="00D34DB4"/>
    <w:rsid w:val="00D518CF"/>
    <w:rsid w:val="00D6603E"/>
    <w:rsid w:val="00D7176A"/>
    <w:rsid w:val="00D71F51"/>
    <w:rsid w:val="00DB3AA2"/>
    <w:rsid w:val="00E36405"/>
    <w:rsid w:val="00E42A42"/>
    <w:rsid w:val="00E709F8"/>
    <w:rsid w:val="00ED7566"/>
    <w:rsid w:val="00F51582"/>
    <w:rsid w:val="00F65769"/>
    <w:rsid w:val="00F855C6"/>
    <w:rsid w:val="00F95EA3"/>
    <w:rsid w:val="00FC0B78"/>
    <w:rsid w:val="00FE03CD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FA9C91"/>
  <w15:chartTrackingRefBased/>
  <w15:docId w15:val="{27CF3578-5FD7-4937-9D06-08F3C159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B0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06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RText">
    <w:name w:val="PR Text"/>
    <w:qFormat/>
    <w:rsid w:val="00406E94"/>
    <w:pPr>
      <w:spacing w:after="0" w:line="220" w:lineRule="exact"/>
    </w:pPr>
    <w:rPr>
      <w:rFonts w:ascii="Arial" w:eastAsiaTheme="minorEastAsia" w:hAnsi="Arial" w:cs="Arial"/>
      <w:color w:val="000000" w:themeColor="text1"/>
      <w:sz w:val="18"/>
      <w:szCs w:val="18"/>
      <w:lang w:val="fr-FR" w:eastAsia="ja-JP"/>
    </w:rPr>
  </w:style>
  <w:style w:type="paragraph" w:customStyle="1" w:styleId="PRHeaderandtexttitle">
    <w:name w:val="PR Header and text title"/>
    <w:qFormat/>
    <w:rsid w:val="00464632"/>
    <w:pPr>
      <w:spacing w:after="0" w:line="300" w:lineRule="exact"/>
    </w:pPr>
    <w:rPr>
      <w:rFonts w:ascii="Arial" w:eastAsiaTheme="minorEastAsia" w:hAnsi="Arial" w:cs="Arial"/>
      <w:b/>
      <w:bCs/>
      <w:color w:val="005BBB"/>
      <w:spacing w:val="11"/>
      <w:sz w:val="25"/>
      <w:szCs w:val="28"/>
      <w:lang w:val="fr-FR" w:eastAsia="ja-JP"/>
    </w:rPr>
  </w:style>
  <w:style w:type="paragraph" w:styleId="Paragrafoelenco">
    <w:name w:val="List Paragraph"/>
    <w:basedOn w:val="Normale"/>
    <w:uiPriority w:val="34"/>
    <w:qFormat/>
    <w:rsid w:val="00C869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0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C01"/>
  </w:style>
  <w:style w:type="paragraph" w:styleId="Pidipagina">
    <w:name w:val="footer"/>
    <w:basedOn w:val="Normale"/>
    <w:link w:val="PidipaginaCarattere"/>
    <w:uiPriority w:val="99"/>
    <w:unhideWhenUsed/>
    <w:rsid w:val="000C0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SARTI Giulio (renexter)</dc:creator>
  <cp:keywords/>
  <dc:description/>
  <cp:lastModifiedBy>PETITTI Luca</cp:lastModifiedBy>
  <cp:revision>2</cp:revision>
  <cp:lastPrinted>2019-07-02T14:11:00Z</cp:lastPrinted>
  <dcterms:created xsi:type="dcterms:W3CDTF">2019-07-09T11:00:00Z</dcterms:created>
  <dcterms:modified xsi:type="dcterms:W3CDTF">2019-07-09T11:00:00Z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giulio.sarti-extern@renault.it</vt:lpwstr>
  </property>
  <property fmtid="{D5CDD505-2E9C-101B-9397-08002B2CF9AE}" pid="5" name="MSIP_Label_43e2df67-a328-4bd4-9599-bc39523e460a_SetDate">
    <vt:lpwstr>2019-07-02T14:43:44.5715542Z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Owner">
    <vt:lpwstr>giulio.sarti-extern@renault.it</vt:lpwstr>
  </property>
  <property fmtid="{D5CDD505-2E9C-101B-9397-08002B2CF9AE}" pid="12" name="MSIP_Label_7f30fc12-c89a-4829-a476-5bf9e2086332_SetDate">
    <vt:lpwstr>2019-07-02T14:43:44.5715542Z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Application">
    <vt:lpwstr>Microsoft Azure Information Protection</vt:lpwstr>
  </property>
  <property fmtid="{D5CDD505-2E9C-101B-9397-08002B2CF9AE}" pid="15" name="MSIP_Label_7f30fc12-c89a-4829-a476-5bf9e2086332_Parent">
    <vt:lpwstr>43e2df67-a328-4bd4-9599-bc39523e460a</vt:lpwstr>
  </property>
  <property fmtid="{D5CDD505-2E9C-101B-9397-08002B2CF9AE}" pid="16" name="MSIP_Label_7f30fc12-c89a-4829-a476-5bf9e2086332_Extended_MSFT_Method">
    <vt:lpwstr>Manual</vt:lpwstr>
  </property>
  <property fmtid="{D5CDD505-2E9C-101B-9397-08002B2CF9AE}" pid="17" name="Sensitivity">
    <vt:lpwstr>No Marking N Accessible to everybody</vt:lpwstr>
  </property>
</Properties>
</file>